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C8" w:rsidRPr="002B42C8" w:rsidRDefault="002B42C8" w:rsidP="002B42C8">
      <w:pPr>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B42C8">
        <w:rPr>
          <w:rFonts w:ascii="Times New Roman" w:eastAsia="Times New Roman" w:hAnsi="Times New Roman" w:cs="Times New Roman"/>
          <w:b/>
          <w:bCs/>
          <w:color w:val="22272F"/>
          <w:kern w:val="36"/>
          <w:sz w:val="33"/>
          <w:szCs w:val="33"/>
          <w:lang w:eastAsia="ru-RU"/>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2B42C8" w:rsidRPr="002B42C8" w:rsidRDefault="002B42C8" w:rsidP="002B42C8">
      <w:pPr>
        <w:numPr>
          <w:ilvl w:val="0"/>
          <w:numId w:val="1"/>
        </w:numPr>
        <w:spacing w:after="0" w:line="240" w:lineRule="auto"/>
        <w:ind w:left="240"/>
        <w:rPr>
          <w:rFonts w:ascii="Times New Roman" w:eastAsia="Times New Roman" w:hAnsi="Times New Roman" w:cs="Times New Roman"/>
          <w:sz w:val="24"/>
          <w:szCs w:val="24"/>
          <w:lang w:eastAsia="ru-RU"/>
        </w:rPr>
      </w:pPr>
      <w:hyperlink r:id="rId5" w:anchor="text" w:history="1">
        <w:r w:rsidRPr="002B42C8">
          <w:rPr>
            <w:rFonts w:ascii="Times New Roman" w:eastAsia="Times New Roman" w:hAnsi="Times New Roman" w:cs="Times New Roman"/>
            <w:color w:val="22272F"/>
            <w:sz w:val="24"/>
            <w:szCs w:val="24"/>
            <w:u w:val="single"/>
            <w:lang w:eastAsia="ru-RU"/>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hyperlink>
    </w:p>
    <w:p w:rsidR="002B42C8" w:rsidRPr="002B42C8" w:rsidRDefault="002B42C8" w:rsidP="002B42C8">
      <w:pPr>
        <w:numPr>
          <w:ilvl w:val="0"/>
          <w:numId w:val="1"/>
        </w:numPr>
        <w:spacing w:after="0" w:line="240" w:lineRule="auto"/>
        <w:ind w:left="2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2B42C8">
        <w:rPr>
          <w:rFonts w:ascii="Times New Roman" w:eastAsia="Times New Roman" w:hAnsi="Times New Roman" w:cs="Times New Roman"/>
          <w:sz w:val="24"/>
          <w:szCs w:val="24"/>
          <w:lang w:eastAsia="ru-RU"/>
        </w:rPr>
        <w:t> </w:t>
      </w:r>
      <w:hyperlink r:id="rId7" w:anchor="block_1000" w:history="1">
        <w:r w:rsidRPr="002B42C8">
          <w:rPr>
            <w:rFonts w:ascii="Times New Roman" w:eastAsia="Times New Roman" w:hAnsi="Times New Roman" w:cs="Times New Roman"/>
            <w:color w:val="22272F"/>
            <w:sz w:val="24"/>
            <w:szCs w:val="24"/>
            <w:u w:val="single"/>
            <w:lang w:eastAsia="ru-RU"/>
          </w:rPr>
          <w:t>Приложение. Порядок проведения аттестации педагогических работников организаций, осуществляющих образовательную деятельность</w:t>
        </w:r>
      </w:hyperlink>
    </w:p>
    <w:p w:rsidR="002B42C8" w:rsidRPr="002B42C8" w:rsidRDefault="002B42C8" w:rsidP="002B42C8">
      <w:pPr>
        <w:spacing w:after="0" w:line="240" w:lineRule="auto"/>
        <w:jc w:val="center"/>
        <w:rPr>
          <w:rFonts w:ascii="Times New Roman" w:eastAsia="Times New Roman" w:hAnsi="Times New Roman" w:cs="Times New Roman"/>
          <w:b/>
          <w:bCs/>
          <w:color w:val="22272F"/>
          <w:sz w:val="30"/>
          <w:szCs w:val="30"/>
          <w:lang w:eastAsia="ru-RU"/>
        </w:rPr>
      </w:pPr>
      <w:r w:rsidRPr="002B42C8">
        <w:rPr>
          <w:rFonts w:ascii="Times New Roman" w:eastAsia="Times New Roman" w:hAnsi="Times New Roman" w:cs="Times New Roman"/>
          <w:b/>
          <w:bCs/>
          <w:color w:val="22272F"/>
          <w:sz w:val="30"/>
          <w:szCs w:val="30"/>
          <w:lang w:eastAsia="ru-RU"/>
        </w:rPr>
        <w:t>Приказ Министерства образования и науки РФ от 7 апреля 2014 г. N 276</w:t>
      </w:r>
      <w:r w:rsidRPr="002B42C8">
        <w:rPr>
          <w:rFonts w:ascii="Times New Roman" w:eastAsia="Times New Roman" w:hAnsi="Times New Roman" w:cs="Times New Roman"/>
          <w:b/>
          <w:bCs/>
          <w:color w:val="22272F"/>
          <w:sz w:val="30"/>
          <w:szCs w:val="30"/>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r w:rsidRPr="002B42C8">
        <w:rPr>
          <w:rFonts w:ascii="Times New Roman" w:eastAsia="Times New Roman" w:hAnsi="Times New Roman" w:cs="Times New Roman"/>
          <w:sz w:val="24"/>
          <w:szCs w:val="24"/>
          <w:lang w:eastAsia="ru-RU"/>
        </w:rPr>
        <w:br/>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 соответствии с </w:t>
      </w:r>
      <w:hyperlink r:id="rId8" w:anchor="block_108603" w:history="1">
        <w:r w:rsidRPr="002B42C8">
          <w:rPr>
            <w:rFonts w:ascii="Times New Roman" w:eastAsia="Times New Roman" w:hAnsi="Times New Roman" w:cs="Times New Roman"/>
            <w:color w:val="3272C0"/>
            <w:sz w:val="24"/>
            <w:szCs w:val="24"/>
            <w:u w:val="single"/>
            <w:lang w:eastAsia="ru-RU"/>
          </w:rPr>
          <w:t>частью 4 статьи 49</w:t>
        </w:r>
      </w:hyperlink>
      <w:r w:rsidRPr="002B42C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9" w:anchor="block_15228" w:history="1">
        <w:r w:rsidRPr="002B42C8">
          <w:rPr>
            <w:rFonts w:ascii="Times New Roman" w:eastAsia="Times New Roman" w:hAnsi="Times New Roman" w:cs="Times New Roman"/>
            <w:color w:val="3272C0"/>
            <w:sz w:val="24"/>
            <w:szCs w:val="24"/>
            <w:u w:val="single"/>
            <w:lang w:eastAsia="ru-RU"/>
          </w:rPr>
          <w:t>подпунктом 5.2.28</w:t>
        </w:r>
      </w:hyperlink>
      <w:r w:rsidRPr="002B42C8">
        <w:rPr>
          <w:rFonts w:ascii="Times New Roman" w:eastAsia="Times New Roman" w:hAnsi="Times New Roman" w:cs="Times New Roman"/>
          <w:color w:val="464C55"/>
          <w:sz w:val="24"/>
          <w:szCs w:val="24"/>
          <w:lang w:eastAsia="ru-RU"/>
        </w:rPr>
        <w:t>Положения о Министерстве образования и науки Российской Федерации, утвержденного </w:t>
      </w:r>
      <w:hyperlink r:id="rId10" w:history="1">
        <w:r w:rsidRPr="002B42C8">
          <w:rPr>
            <w:rFonts w:ascii="Times New Roman" w:eastAsia="Times New Roman" w:hAnsi="Times New Roman" w:cs="Times New Roman"/>
            <w:color w:val="3272C0"/>
            <w:sz w:val="24"/>
            <w:szCs w:val="24"/>
            <w:u w:val="single"/>
            <w:lang w:eastAsia="ru-RU"/>
          </w:rPr>
          <w:t>постановлением</w:t>
        </w:r>
      </w:hyperlink>
      <w:r w:rsidRPr="002B42C8">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 Утвердить по согласованию с Министерством труда и социальной защиты Российской Федерации прилагаемый </w:t>
      </w:r>
      <w:hyperlink r:id="rId11" w:anchor="block_1000" w:history="1">
        <w:r w:rsidRPr="002B42C8">
          <w:rPr>
            <w:rFonts w:ascii="Times New Roman" w:eastAsia="Times New Roman" w:hAnsi="Times New Roman" w:cs="Times New Roman"/>
            <w:color w:val="3272C0"/>
            <w:sz w:val="24"/>
            <w:szCs w:val="24"/>
            <w:u w:val="single"/>
            <w:lang w:eastAsia="ru-RU"/>
          </w:rPr>
          <w:t>Порядок</w:t>
        </w:r>
      </w:hyperlink>
      <w:r w:rsidRPr="002B42C8">
        <w:rPr>
          <w:rFonts w:ascii="Times New Roman" w:eastAsia="Times New Roman" w:hAnsi="Times New Roman" w:cs="Times New Roman"/>
          <w:color w:val="464C55"/>
          <w:sz w:val="24"/>
          <w:szCs w:val="24"/>
          <w:lang w:eastAsia="ru-RU"/>
        </w:rPr>
        <w:t> проведения аттестации педагогических работников организаций, осуществляющих образовательную деятельность.</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2" w:anchor="block_1000" w:history="1">
        <w:r w:rsidRPr="002B42C8">
          <w:rPr>
            <w:rFonts w:ascii="Times New Roman" w:eastAsia="Times New Roman" w:hAnsi="Times New Roman" w:cs="Times New Roman"/>
            <w:color w:val="3272C0"/>
            <w:sz w:val="24"/>
            <w:szCs w:val="24"/>
            <w:u w:val="single"/>
            <w:lang w:eastAsia="ru-RU"/>
          </w:rPr>
          <w:t>Порядка</w:t>
        </w:r>
      </w:hyperlink>
      <w:r w:rsidRPr="002B42C8">
        <w:rPr>
          <w:rFonts w:ascii="Times New Roman" w:eastAsia="Times New Roman" w:hAnsi="Times New Roman" w:cs="Times New Roman"/>
          <w:color w:val="464C55"/>
          <w:sz w:val="24"/>
          <w:szCs w:val="24"/>
          <w:lang w:eastAsia="ru-RU"/>
        </w:rPr>
        <w:t>, указанного в </w:t>
      </w:r>
      <w:hyperlink r:id="rId13" w:anchor="block_1" w:history="1">
        <w:r w:rsidRPr="002B42C8">
          <w:rPr>
            <w:rFonts w:ascii="Times New Roman" w:eastAsia="Times New Roman" w:hAnsi="Times New Roman" w:cs="Times New Roman"/>
            <w:color w:val="3272C0"/>
            <w:sz w:val="24"/>
            <w:szCs w:val="24"/>
            <w:u w:val="single"/>
            <w:lang w:eastAsia="ru-RU"/>
          </w:rPr>
          <w:t>пункте 1</w:t>
        </w:r>
      </w:hyperlink>
      <w:r w:rsidRPr="002B42C8">
        <w:rPr>
          <w:rFonts w:ascii="Times New Roman" w:eastAsia="Times New Roman" w:hAnsi="Times New Roman" w:cs="Times New Roman"/>
          <w:color w:val="464C55"/>
          <w:sz w:val="24"/>
          <w:szCs w:val="24"/>
          <w:lang w:eastAsia="ru-RU"/>
        </w:rPr>
        <w:t> настоящего приказа, сохраняются в течение срока, на который они были установлены.</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 Признать утратившим силу </w:t>
      </w:r>
      <w:hyperlink r:id="rId14" w:history="1">
        <w:r w:rsidRPr="002B42C8">
          <w:rPr>
            <w:rFonts w:ascii="Times New Roman" w:eastAsia="Times New Roman" w:hAnsi="Times New Roman" w:cs="Times New Roman"/>
            <w:color w:val="3272C0"/>
            <w:sz w:val="24"/>
            <w:szCs w:val="24"/>
            <w:u w:val="single"/>
            <w:lang w:eastAsia="ru-RU"/>
          </w:rPr>
          <w:t>приказ</w:t>
        </w:r>
      </w:hyperlink>
      <w:r w:rsidRPr="002B42C8">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2B42C8" w:rsidRPr="002B42C8" w:rsidTr="002B42C8">
        <w:tc>
          <w:tcPr>
            <w:tcW w:w="3300" w:type="pct"/>
            <w:shd w:val="clear" w:color="auto" w:fill="FFFFFF"/>
            <w:vAlign w:val="bottom"/>
            <w:hideMark/>
          </w:tcPr>
          <w:p w:rsidR="002B42C8" w:rsidRPr="002B42C8" w:rsidRDefault="002B42C8" w:rsidP="002B42C8">
            <w:pPr>
              <w:spacing w:after="0" w:line="240" w:lineRule="auto"/>
              <w:rPr>
                <w:rFonts w:ascii="Times New Roman" w:eastAsia="Times New Roman" w:hAnsi="Times New Roman" w:cs="Times New Roman"/>
                <w:sz w:val="24"/>
                <w:szCs w:val="24"/>
                <w:lang w:eastAsia="ru-RU"/>
              </w:rPr>
            </w:pPr>
            <w:r w:rsidRPr="002B42C8">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2B42C8" w:rsidRPr="002B42C8" w:rsidRDefault="002B42C8" w:rsidP="002B42C8">
            <w:pPr>
              <w:spacing w:after="300" w:line="240" w:lineRule="auto"/>
              <w:jc w:val="righ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Д.В. Ливанов</w:t>
            </w:r>
          </w:p>
        </w:tc>
      </w:tr>
    </w:tbl>
    <w:p w:rsidR="002B42C8" w:rsidRPr="002B42C8" w:rsidRDefault="002B42C8" w:rsidP="002B42C8">
      <w:pPr>
        <w:spacing w:after="0" w:line="240" w:lineRule="auto"/>
        <w:rPr>
          <w:rFonts w:ascii="Times New Roman" w:eastAsia="Times New Roman" w:hAnsi="Times New Roman" w:cs="Times New Roman"/>
          <w:sz w:val="24"/>
          <w:szCs w:val="24"/>
          <w:lang w:eastAsia="ru-RU"/>
        </w:rPr>
      </w:pPr>
      <w:r w:rsidRPr="002B42C8">
        <w:rPr>
          <w:rFonts w:ascii="Times New Roman" w:eastAsia="Times New Roman" w:hAnsi="Times New Roman" w:cs="Times New Roman"/>
          <w:sz w:val="24"/>
          <w:szCs w:val="24"/>
          <w:lang w:eastAsia="ru-RU"/>
        </w:rPr>
        <w:br/>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r w:rsidRPr="002B42C8">
        <w:rPr>
          <w:rFonts w:ascii="Times New Roman" w:eastAsia="Times New Roman" w:hAnsi="Times New Roman" w:cs="Times New Roman"/>
          <w:sz w:val="24"/>
          <w:szCs w:val="24"/>
          <w:lang w:eastAsia="ru-RU"/>
        </w:rPr>
        <w:t>Зарегистрировано в Минюсте РФ 23 мая 2014 г.</w:t>
      </w:r>
      <w:r w:rsidRPr="002B42C8">
        <w:rPr>
          <w:rFonts w:ascii="Times New Roman" w:eastAsia="Times New Roman" w:hAnsi="Times New Roman" w:cs="Times New Roman"/>
          <w:sz w:val="24"/>
          <w:szCs w:val="24"/>
          <w:lang w:eastAsia="ru-RU"/>
        </w:rPr>
        <w:br/>
        <w:t>Регистрационный N 32408</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p>
    <w:p w:rsidR="002B42C8" w:rsidRPr="002B42C8" w:rsidRDefault="002B42C8" w:rsidP="002B42C8">
      <w:pPr>
        <w:spacing w:after="0" w:line="240" w:lineRule="auto"/>
        <w:ind w:firstLine="680"/>
        <w:jc w:val="righ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b/>
          <w:bCs/>
          <w:color w:val="22272F"/>
          <w:sz w:val="24"/>
          <w:szCs w:val="24"/>
          <w:lang w:eastAsia="ru-RU"/>
        </w:rPr>
        <w:t>Приложение</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r w:rsidRPr="002B42C8">
        <w:rPr>
          <w:rFonts w:ascii="Times New Roman" w:eastAsia="Times New Roman" w:hAnsi="Times New Roman" w:cs="Times New Roman"/>
          <w:sz w:val="24"/>
          <w:szCs w:val="24"/>
          <w:lang w:eastAsia="ru-RU"/>
        </w:rPr>
        <w:br/>
      </w:r>
    </w:p>
    <w:p w:rsidR="002B42C8" w:rsidRPr="002B42C8" w:rsidRDefault="002B42C8" w:rsidP="002B42C8">
      <w:pPr>
        <w:spacing w:after="0" w:line="240" w:lineRule="auto"/>
        <w:jc w:val="center"/>
        <w:rPr>
          <w:rFonts w:ascii="Times New Roman" w:eastAsia="Times New Roman" w:hAnsi="Times New Roman" w:cs="Times New Roman"/>
          <w:b/>
          <w:bCs/>
          <w:color w:val="22272F"/>
          <w:sz w:val="30"/>
          <w:szCs w:val="30"/>
          <w:lang w:eastAsia="ru-RU"/>
        </w:rPr>
      </w:pPr>
      <w:r w:rsidRPr="002B42C8">
        <w:rPr>
          <w:rFonts w:ascii="Times New Roman" w:eastAsia="Times New Roman" w:hAnsi="Times New Roman" w:cs="Times New Roman"/>
          <w:b/>
          <w:bCs/>
          <w:color w:val="22272F"/>
          <w:sz w:val="30"/>
          <w:szCs w:val="30"/>
          <w:lang w:eastAsia="ru-RU"/>
        </w:rPr>
        <w:lastRenderedPageBreak/>
        <w:t>Порядок</w:t>
      </w:r>
      <w:r w:rsidRPr="002B42C8">
        <w:rPr>
          <w:rFonts w:ascii="Times New Roman" w:eastAsia="Times New Roman" w:hAnsi="Times New Roman" w:cs="Times New Roman"/>
          <w:b/>
          <w:bCs/>
          <w:color w:val="22272F"/>
          <w:sz w:val="30"/>
          <w:szCs w:val="30"/>
          <w:lang w:eastAsia="ru-RU"/>
        </w:rPr>
        <w:br/>
        <w:t>проведения аттестации педагогических работников организаций, осуществляющих образовательную деятельность</w:t>
      </w:r>
      <w:r w:rsidRPr="002B42C8">
        <w:rPr>
          <w:rFonts w:ascii="Times New Roman" w:eastAsia="Times New Roman" w:hAnsi="Times New Roman" w:cs="Times New Roman"/>
          <w:b/>
          <w:bCs/>
          <w:color w:val="22272F"/>
          <w:sz w:val="30"/>
          <w:szCs w:val="30"/>
          <w:lang w:eastAsia="ru-RU"/>
        </w:rPr>
        <w:br/>
        <w:t>(утв.</w:t>
      </w:r>
      <w:r w:rsidRPr="002B42C8">
        <w:rPr>
          <w:rFonts w:ascii="Times New Roman" w:eastAsia="Times New Roman" w:hAnsi="Times New Roman" w:cs="Times New Roman"/>
          <w:b/>
          <w:bCs/>
          <w:color w:val="22272F"/>
          <w:sz w:val="30"/>
          <w:lang w:eastAsia="ru-RU"/>
        </w:rPr>
        <w:t> </w:t>
      </w:r>
      <w:hyperlink r:id="rId15" w:history="1">
        <w:r w:rsidRPr="002B42C8">
          <w:rPr>
            <w:rFonts w:ascii="Times New Roman" w:eastAsia="Times New Roman" w:hAnsi="Times New Roman" w:cs="Times New Roman"/>
            <w:b/>
            <w:bCs/>
            <w:color w:val="3272C0"/>
            <w:sz w:val="30"/>
            <w:u w:val="single"/>
            <w:lang w:eastAsia="ru-RU"/>
          </w:rPr>
          <w:t>приказом</w:t>
        </w:r>
      </w:hyperlink>
      <w:r w:rsidRPr="002B42C8">
        <w:rPr>
          <w:rFonts w:ascii="Times New Roman" w:eastAsia="Times New Roman" w:hAnsi="Times New Roman" w:cs="Times New Roman"/>
          <w:b/>
          <w:bCs/>
          <w:color w:val="22272F"/>
          <w:sz w:val="30"/>
          <w:lang w:eastAsia="ru-RU"/>
        </w:rPr>
        <w:t> </w:t>
      </w:r>
      <w:r w:rsidRPr="002B42C8">
        <w:rPr>
          <w:rFonts w:ascii="Times New Roman" w:eastAsia="Times New Roman" w:hAnsi="Times New Roman" w:cs="Times New Roman"/>
          <w:b/>
          <w:bCs/>
          <w:color w:val="22272F"/>
          <w:sz w:val="30"/>
          <w:szCs w:val="30"/>
          <w:lang w:eastAsia="ru-RU"/>
        </w:rPr>
        <w:t>Министерства образования и науки РФ от 7 апреля 2014 г. N 276)</w:t>
      </w:r>
    </w:p>
    <w:p w:rsidR="002B42C8" w:rsidRPr="002B42C8" w:rsidRDefault="002B42C8" w:rsidP="002B42C8">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B42C8">
        <w:rPr>
          <w:rFonts w:ascii="Times New Roman" w:eastAsia="Times New Roman" w:hAnsi="Times New Roman" w:cs="Times New Roman"/>
          <w:b/>
          <w:bCs/>
          <w:color w:val="464C55"/>
          <w:sz w:val="24"/>
          <w:szCs w:val="24"/>
          <w:lang w:eastAsia="ru-RU"/>
        </w:rPr>
        <w:t>ГАРАНТ:</w:t>
      </w:r>
    </w:p>
    <w:p w:rsidR="002B42C8" w:rsidRPr="002B42C8" w:rsidRDefault="002B42C8" w:rsidP="002B42C8">
      <w:pPr>
        <w:shd w:val="clear" w:color="auto" w:fill="F0E9D3"/>
        <w:spacing w:line="264" w:lineRule="atLeas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См. </w:t>
      </w:r>
      <w:hyperlink r:id="rId16" w:anchor="block_1000" w:history="1">
        <w:r w:rsidRPr="002B42C8">
          <w:rPr>
            <w:rFonts w:ascii="Times New Roman" w:eastAsia="Times New Roman" w:hAnsi="Times New Roman" w:cs="Times New Roman"/>
            <w:color w:val="3272C0"/>
            <w:sz w:val="24"/>
            <w:szCs w:val="24"/>
            <w:u w:val="single"/>
            <w:lang w:eastAsia="ru-RU"/>
          </w:rPr>
          <w:t>Регламент</w:t>
        </w:r>
      </w:hyperlink>
      <w:r w:rsidRPr="002B42C8">
        <w:rPr>
          <w:rFonts w:ascii="Times New Roman" w:eastAsia="Times New Roman" w:hAnsi="Times New Roman" w:cs="Times New Roman"/>
          <w:color w:val="464C55"/>
          <w:sz w:val="24"/>
          <w:szCs w:val="24"/>
          <w:lang w:eastAsia="ru-RU"/>
        </w:rPr>
        <w:t> проведения Минобрнауки России аттестации педагогических работников организаций, подведомственных Минобрнауки России, направленный </w:t>
      </w:r>
      <w:hyperlink r:id="rId17" w:history="1">
        <w:r w:rsidRPr="002B42C8">
          <w:rPr>
            <w:rFonts w:ascii="Times New Roman" w:eastAsia="Times New Roman" w:hAnsi="Times New Roman" w:cs="Times New Roman"/>
            <w:color w:val="3272C0"/>
            <w:sz w:val="24"/>
            <w:szCs w:val="24"/>
            <w:u w:val="single"/>
            <w:lang w:eastAsia="ru-RU"/>
          </w:rPr>
          <w:t>письмом</w:t>
        </w:r>
      </w:hyperlink>
      <w:r w:rsidRPr="002B42C8">
        <w:rPr>
          <w:rFonts w:ascii="Times New Roman" w:eastAsia="Times New Roman" w:hAnsi="Times New Roman" w:cs="Times New Roman"/>
          <w:color w:val="464C55"/>
          <w:sz w:val="24"/>
          <w:szCs w:val="24"/>
          <w:lang w:eastAsia="ru-RU"/>
        </w:rPr>
        <w:t> Минобрнауки России от 23 декабря 2014 г. N АК-4220/06</w:t>
      </w:r>
    </w:p>
    <w:p w:rsidR="002B42C8" w:rsidRPr="002B42C8" w:rsidRDefault="002B42C8" w:rsidP="002B42C8">
      <w:pPr>
        <w:spacing w:after="300" w:line="240" w:lineRule="auto"/>
        <w:jc w:val="center"/>
        <w:rPr>
          <w:rFonts w:ascii="Times New Roman" w:eastAsia="Times New Roman" w:hAnsi="Times New Roman" w:cs="Times New Roman"/>
          <w:b/>
          <w:bCs/>
          <w:color w:val="22272F"/>
          <w:sz w:val="30"/>
          <w:szCs w:val="30"/>
          <w:lang w:eastAsia="ru-RU"/>
        </w:rPr>
      </w:pPr>
      <w:r w:rsidRPr="002B42C8">
        <w:rPr>
          <w:rFonts w:ascii="Times New Roman" w:eastAsia="Times New Roman" w:hAnsi="Times New Roman" w:cs="Times New Roman"/>
          <w:b/>
          <w:bCs/>
          <w:color w:val="22272F"/>
          <w:sz w:val="30"/>
          <w:szCs w:val="30"/>
          <w:lang w:eastAsia="ru-RU"/>
        </w:rPr>
        <w:t>I. Общие положения</w:t>
      </w:r>
    </w:p>
    <w:p w:rsidR="002B42C8" w:rsidRPr="002B42C8" w:rsidRDefault="002B42C8" w:rsidP="002B42C8">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B42C8">
        <w:rPr>
          <w:rFonts w:ascii="Times New Roman" w:eastAsia="Times New Roman" w:hAnsi="Times New Roman" w:cs="Times New Roman"/>
          <w:b/>
          <w:bCs/>
          <w:color w:val="464C55"/>
          <w:sz w:val="24"/>
          <w:szCs w:val="24"/>
          <w:lang w:eastAsia="ru-RU"/>
        </w:rPr>
        <w:t>ГАРАНТ:</w:t>
      </w:r>
    </w:p>
    <w:p w:rsidR="002B42C8" w:rsidRPr="002B42C8" w:rsidRDefault="002B42C8" w:rsidP="002B42C8">
      <w:pPr>
        <w:shd w:val="clear" w:color="auto" w:fill="F0E9D3"/>
        <w:spacing w:line="264" w:lineRule="atLeas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 применении настоящего раздела см. </w:t>
      </w:r>
      <w:hyperlink r:id="rId18" w:anchor="block_100" w:history="1">
        <w:r w:rsidRPr="002B42C8">
          <w:rPr>
            <w:rFonts w:ascii="Times New Roman" w:eastAsia="Times New Roman" w:hAnsi="Times New Roman" w:cs="Times New Roman"/>
            <w:color w:val="3272C0"/>
            <w:sz w:val="24"/>
            <w:szCs w:val="24"/>
            <w:u w:val="single"/>
            <w:lang w:eastAsia="ru-RU"/>
          </w:rPr>
          <w:t>письмо</w:t>
        </w:r>
      </w:hyperlink>
      <w:r w:rsidRPr="002B42C8">
        <w:rPr>
          <w:rFonts w:ascii="Times New Roman" w:eastAsia="Times New Roman" w:hAnsi="Times New Roman" w:cs="Times New Roman"/>
          <w:color w:val="464C55"/>
          <w:sz w:val="24"/>
          <w:szCs w:val="24"/>
          <w:lang w:eastAsia="ru-RU"/>
        </w:rPr>
        <w:t> Минобрнауки России и Общероссийского Профсоюза образования от 3 декабря 2014 г. N 08-1933/505</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Настоящий Порядок применяется к педагогическим работникам организаций, замещающим должности, поименованные в </w:t>
      </w:r>
      <w:hyperlink r:id="rId19" w:anchor="block_1102" w:history="1">
        <w:r w:rsidRPr="002B42C8">
          <w:rPr>
            <w:rFonts w:ascii="Times New Roman" w:eastAsia="Times New Roman" w:hAnsi="Times New Roman" w:cs="Times New Roman"/>
            <w:color w:val="3272C0"/>
            <w:sz w:val="24"/>
            <w:szCs w:val="24"/>
            <w:u w:val="single"/>
            <w:lang w:eastAsia="ru-RU"/>
          </w:rPr>
          <w:t>подразделе 2</w:t>
        </w:r>
      </w:hyperlink>
      <w:r w:rsidRPr="002B42C8">
        <w:rPr>
          <w:rFonts w:ascii="Times New Roman" w:eastAsia="Times New Roman" w:hAnsi="Times New Roman" w:cs="Times New Roman"/>
          <w:color w:val="464C55"/>
          <w:sz w:val="24"/>
          <w:szCs w:val="24"/>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0" w:history="1">
        <w:r w:rsidRPr="002B42C8">
          <w:rPr>
            <w:rFonts w:ascii="Times New Roman" w:eastAsia="Times New Roman" w:hAnsi="Times New Roman" w:cs="Times New Roman"/>
            <w:color w:val="3272C0"/>
            <w:sz w:val="24"/>
            <w:szCs w:val="24"/>
            <w:u w:val="single"/>
            <w:lang w:eastAsia="ru-RU"/>
          </w:rPr>
          <w:t>постановлением</w:t>
        </w:r>
      </w:hyperlink>
      <w:r w:rsidRPr="002B42C8">
        <w:rPr>
          <w:rFonts w:ascii="Times New Roman" w:eastAsia="Times New Roman" w:hAnsi="Times New Roman" w:cs="Times New Roman"/>
          <w:color w:val="464C55"/>
          <w:sz w:val="24"/>
          <w:szCs w:val="24"/>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21" w:anchor="block_1111" w:history="1">
        <w:r w:rsidRPr="002B42C8">
          <w:rPr>
            <w:rFonts w:ascii="Times New Roman" w:eastAsia="Times New Roman" w:hAnsi="Times New Roman" w:cs="Times New Roman"/>
            <w:color w:val="3272C0"/>
            <w:sz w:val="24"/>
            <w:szCs w:val="24"/>
            <w:u w:val="single"/>
            <w:lang w:eastAsia="ru-RU"/>
          </w:rPr>
          <w:t>*(1)</w:t>
        </w:r>
      </w:hyperlink>
      <w:r w:rsidRPr="002B42C8">
        <w:rPr>
          <w:rFonts w:ascii="Times New Roman" w:eastAsia="Times New Roman" w:hAnsi="Times New Roman" w:cs="Times New Roman"/>
          <w:color w:val="464C55"/>
          <w:sz w:val="24"/>
          <w:szCs w:val="24"/>
          <w:lang w:eastAsia="ru-RU"/>
        </w:rPr>
        <w:t>.</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 Основными задачами проведения аттестации являются: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определение необходимости повышения квалификации педагогических работников;</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повышение эффективности и качества педагогической деятельности;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выявление перспектив использования потенциальных возможностей педагогических работников;</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p>
    <w:p w:rsidR="002B42C8" w:rsidRPr="002B42C8" w:rsidRDefault="002B42C8" w:rsidP="002B42C8">
      <w:pPr>
        <w:spacing w:after="300" w:line="240" w:lineRule="auto"/>
        <w:jc w:val="center"/>
        <w:rPr>
          <w:rFonts w:ascii="Times New Roman" w:eastAsia="Times New Roman" w:hAnsi="Times New Roman" w:cs="Times New Roman"/>
          <w:b/>
          <w:bCs/>
          <w:color w:val="22272F"/>
          <w:sz w:val="30"/>
          <w:szCs w:val="30"/>
          <w:lang w:eastAsia="ru-RU"/>
        </w:rPr>
      </w:pPr>
      <w:r w:rsidRPr="002B42C8">
        <w:rPr>
          <w:rFonts w:ascii="Times New Roman" w:eastAsia="Times New Roman" w:hAnsi="Times New Roman" w:cs="Times New Roman"/>
          <w:b/>
          <w:bCs/>
          <w:color w:val="22272F"/>
          <w:sz w:val="30"/>
          <w:szCs w:val="30"/>
          <w:lang w:eastAsia="ru-RU"/>
        </w:rPr>
        <w:t>II. Аттестация педагогических работников в целях подтверждения соответствия занимаемой должности</w:t>
      </w:r>
    </w:p>
    <w:p w:rsidR="002B42C8" w:rsidRPr="002B42C8" w:rsidRDefault="002B42C8" w:rsidP="002B42C8">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B42C8">
        <w:rPr>
          <w:rFonts w:ascii="Times New Roman" w:eastAsia="Times New Roman" w:hAnsi="Times New Roman" w:cs="Times New Roman"/>
          <w:b/>
          <w:bCs/>
          <w:color w:val="464C55"/>
          <w:sz w:val="24"/>
          <w:szCs w:val="24"/>
          <w:lang w:eastAsia="ru-RU"/>
        </w:rPr>
        <w:t>ГАРАНТ:</w:t>
      </w:r>
    </w:p>
    <w:p w:rsidR="002B42C8" w:rsidRPr="002B42C8" w:rsidRDefault="002B42C8" w:rsidP="002B42C8">
      <w:pPr>
        <w:shd w:val="clear" w:color="auto" w:fill="F0E9D3"/>
        <w:spacing w:line="264" w:lineRule="atLeas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 применении настоящего раздела см. </w:t>
      </w:r>
      <w:hyperlink r:id="rId22" w:anchor="block_200" w:history="1">
        <w:r w:rsidRPr="002B42C8">
          <w:rPr>
            <w:rFonts w:ascii="Times New Roman" w:eastAsia="Times New Roman" w:hAnsi="Times New Roman" w:cs="Times New Roman"/>
            <w:color w:val="3272C0"/>
            <w:sz w:val="24"/>
            <w:szCs w:val="24"/>
            <w:u w:val="single"/>
            <w:lang w:eastAsia="ru-RU"/>
          </w:rPr>
          <w:t>письмо</w:t>
        </w:r>
      </w:hyperlink>
      <w:r w:rsidRPr="002B42C8">
        <w:rPr>
          <w:rFonts w:ascii="Times New Roman" w:eastAsia="Times New Roman" w:hAnsi="Times New Roman" w:cs="Times New Roman"/>
          <w:color w:val="464C55"/>
          <w:sz w:val="24"/>
          <w:szCs w:val="24"/>
          <w:lang w:eastAsia="ru-RU"/>
        </w:rPr>
        <w:t> Минобрнауки России и Общероссийского Профсоюза образования от 3 декабря 2014 г. N 08-1933/505</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23" w:anchor="block_2222" w:history="1">
        <w:r w:rsidRPr="002B42C8">
          <w:rPr>
            <w:rFonts w:ascii="Times New Roman" w:eastAsia="Times New Roman" w:hAnsi="Times New Roman" w:cs="Times New Roman"/>
            <w:color w:val="3272C0"/>
            <w:sz w:val="24"/>
            <w:szCs w:val="24"/>
            <w:u w:val="single"/>
            <w:lang w:eastAsia="ru-RU"/>
          </w:rPr>
          <w:t>*(2)</w:t>
        </w:r>
      </w:hyperlink>
      <w:r w:rsidRPr="002B42C8">
        <w:rPr>
          <w:rFonts w:ascii="Times New Roman" w:eastAsia="Times New Roman" w:hAnsi="Times New Roman" w:cs="Times New Roman"/>
          <w:color w:val="464C55"/>
          <w:sz w:val="24"/>
          <w:szCs w:val="24"/>
          <w:lang w:eastAsia="ru-RU"/>
        </w:rPr>
        <w:t>.</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8. Аттестация педагогических работников проводится в соответствии с распорядительным актом работодателя.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11. В представлении содержатся следующие сведения о педагогическом работнике: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 фамилия, имя, отчество (при наличии);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б) наименование должности на дату проведения аттестации;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 дата заключения по этой должности трудового договора;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г) уровень образования и (или) квалификации по специальности или направлению подготовки;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е) результаты предыдущих аттестаций (в случае их проведения);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13. Аттестация проводится на заседании аттестационной комиссии организации с участием педагогического работника.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соответствует занимаемой должности (указывается должность педагогического работника);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не соответствует занимаемой должности (указывается должность педагогического работника).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 педагогические работники, имеющие квалификационные категории;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б) проработавшие в занимаемой должности менее двух лет в организации, в которой проводится аттестация;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 беременные женщины;</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г) женщины, находящиеся в отпуске по беременности и родам;</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д) лица, находящиеся в отпуске по уходу за ребенком до достижения им возраста трех лет;</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е) отсутствовавшие на рабочем месте более четырех месяцев подряд в связи с заболеванием.</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Аттестация педагогических работников, предусмотренных </w:t>
      </w:r>
      <w:hyperlink r:id="rId24" w:anchor="block_1224" w:history="1">
        <w:r w:rsidRPr="002B42C8">
          <w:rPr>
            <w:rFonts w:ascii="Times New Roman" w:eastAsia="Times New Roman" w:hAnsi="Times New Roman" w:cs="Times New Roman"/>
            <w:color w:val="3272C0"/>
            <w:sz w:val="24"/>
            <w:szCs w:val="24"/>
            <w:u w:val="single"/>
            <w:lang w:eastAsia="ru-RU"/>
          </w:rPr>
          <w:t>подпунктами "г"</w:t>
        </w:r>
      </w:hyperlink>
      <w:r w:rsidRPr="002B42C8">
        <w:rPr>
          <w:rFonts w:ascii="Times New Roman" w:eastAsia="Times New Roman" w:hAnsi="Times New Roman" w:cs="Times New Roman"/>
          <w:color w:val="464C55"/>
          <w:sz w:val="24"/>
          <w:szCs w:val="24"/>
          <w:lang w:eastAsia="ru-RU"/>
        </w:rPr>
        <w:t> и </w:t>
      </w:r>
      <w:hyperlink r:id="rId25" w:anchor="block_1225" w:history="1">
        <w:r w:rsidRPr="002B42C8">
          <w:rPr>
            <w:rFonts w:ascii="Times New Roman" w:eastAsia="Times New Roman" w:hAnsi="Times New Roman" w:cs="Times New Roman"/>
            <w:color w:val="3272C0"/>
            <w:sz w:val="24"/>
            <w:szCs w:val="24"/>
            <w:u w:val="single"/>
            <w:lang w:eastAsia="ru-RU"/>
          </w:rPr>
          <w:t>"д"</w:t>
        </w:r>
      </w:hyperlink>
      <w:r w:rsidRPr="002B42C8">
        <w:rPr>
          <w:rFonts w:ascii="Times New Roman" w:eastAsia="Times New Roman" w:hAnsi="Times New Roman" w:cs="Times New Roman"/>
          <w:color w:val="464C55"/>
          <w:sz w:val="24"/>
          <w:szCs w:val="24"/>
          <w:lang w:eastAsia="ru-RU"/>
        </w:rPr>
        <w:t> настоящего пункта, возможна не ранее чем через два года после их выхода из указанных отпусков.</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Аттестация педагогических работников, предусмотренных </w:t>
      </w:r>
      <w:hyperlink r:id="rId26" w:anchor="block_1226" w:history="1">
        <w:r w:rsidRPr="002B42C8">
          <w:rPr>
            <w:rFonts w:ascii="Times New Roman" w:eastAsia="Times New Roman" w:hAnsi="Times New Roman" w:cs="Times New Roman"/>
            <w:color w:val="3272C0"/>
            <w:sz w:val="24"/>
            <w:szCs w:val="24"/>
            <w:u w:val="single"/>
            <w:lang w:eastAsia="ru-RU"/>
          </w:rPr>
          <w:t>подпунктом "е"</w:t>
        </w:r>
      </w:hyperlink>
      <w:r w:rsidRPr="002B42C8">
        <w:rPr>
          <w:rFonts w:ascii="Times New Roman" w:eastAsia="Times New Roman" w:hAnsi="Times New Roman" w:cs="Times New Roman"/>
          <w:color w:val="464C55"/>
          <w:sz w:val="24"/>
          <w:szCs w:val="24"/>
          <w:lang w:eastAsia="ru-RU"/>
        </w:rPr>
        <w:t> настоящего пункта, возможна не ранее чем через год после их выхода на работу.</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7" w:anchor="block_1010" w:history="1">
        <w:r w:rsidRPr="002B42C8">
          <w:rPr>
            <w:rFonts w:ascii="Times New Roman" w:eastAsia="Times New Roman" w:hAnsi="Times New Roman" w:cs="Times New Roman"/>
            <w:color w:val="3272C0"/>
            <w:sz w:val="24"/>
            <w:szCs w:val="24"/>
            <w:u w:val="single"/>
            <w:lang w:eastAsia="ru-RU"/>
          </w:rPr>
          <w:t>раздела</w:t>
        </w:r>
      </w:hyperlink>
      <w:r w:rsidRPr="002B42C8">
        <w:rPr>
          <w:rFonts w:ascii="Times New Roman" w:eastAsia="Times New Roman" w:hAnsi="Times New Roman" w:cs="Times New Roman"/>
          <w:color w:val="464C55"/>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8" w:anchor="block_3333" w:history="1">
        <w:r w:rsidRPr="002B42C8">
          <w:rPr>
            <w:rFonts w:ascii="Times New Roman" w:eastAsia="Times New Roman" w:hAnsi="Times New Roman" w:cs="Times New Roman"/>
            <w:color w:val="3272C0"/>
            <w:sz w:val="24"/>
            <w:szCs w:val="24"/>
            <w:u w:val="single"/>
            <w:lang w:eastAsia="ru-RU"/>
          </w:rPr>
          <w:t>*(3)</w:t>
        </w:r>
      </w:hyperlink>
      <w:r w:rsidRPr="002B42C8">
        <w:rPr>
          <w:rFonts w:ascii="Times New Roman" w:eastAsia="Times New Roman" w:hAnsi="Times New Roman" w:cs="Times New Roman"/>
          <w:color w:val="464C55"/>
          <w:sz w:val="24"/>
          <w:szCs w:val="24"/>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p>
    <w:p w:rsidR="002B42C8" w:rsidRPr="002B42C8" w:rsidRDefault="002B42C8" w:rsidP="002B42C8">
      <w:pPr>
        <w:spacing w:after="300" w:line="240" w:lineRule="auto"/>
        <w:jc w:val="center"/>
        <w:rPr>
          <w:rFonts w:ascii="Times New Roman" w:eastAsia="Times New Roman" w:hAnsi="Times New Roman" w:cs="Times New Roman"/>
          <w:b/>
          <w:bCs/>
          <w:color w:val="22272F"/>
          <w:sz w:val="30"/>
          <w:szCs w:val="30"/>
          <w:lang w:eastAsia="ru-RU"/>
        </w:rPr>
      </w:pPr>
      <w:r w:rsidRPr="002B42C8">
        <w:rPr>
          <w:rFonts w:ascii="Times New Roman" w:eastAsia="Times New Roman" w:hAnsi="Times New Roman" w:cs="Times New Roman"/>
          <w:b/>
          <w:bCs/>
          <w:color w:val="22272F"/>
          <w:sz w:val="30"/>
          <w:szCs w:val="30"/>
          <w:lang w:eastAsia="ru-RU"/>
        </w:rPr>
        <w:t>III. Аттестация педагогических работников в целях установления квалификационной категории</w:t>
      </w:r>
    </w:p>
    <w:p w:rsidR="002B42C8" w:rsidRPr="002B42C8" w:rsidRDefault="002B42C8" w:rsidP="002B42C8">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2B42C8">
        <w:rPr>
          <w:rFonts w:ascii="Times New Roman" w:eastAsia="Times New Roman" w:hAnsi="Times New Roman" w:cs="Times New Roman"/>
          <w:b/>
          <w:bCs/>
          <w:color w:val="464C55"/>
          <w:sz w:val="24"/>
          <w:szCs w:val="24"/>
          <w:lang w:eastAsia="ru-RU"/>
        </w:rPr>
        <w:t>ГАРАНТ:</w:t>
      </w:r>
    </w:p>
    <w:p w:rsidR="002B42C8" w:rsidRPr="002B42C8" w:rsidRDefault="002B42C8" w:rsidP="002B42C8">
      <w:pPr>
        <w:shd w:val="clear" w:color="auto" w:fill="F0E9D3"/>
        <w:spacing w:line="264" w:lineRule="atLeast"/>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 применении настоящего раздела см. </w:t>
      </w:r>
      <w:hyperlink r:id="rId29" w:anchor="block_300" w:history="1">
        <w:r w:rsidRPr="002B42C8">
          <w:rPr>
            <w:rFonts w:ascii="Times New Roman" w:eastAsia="Times New Roman" w:hAnsi="Times New Roman" w:cs="Times New Roman"/>
            <w:color w:val="3272C0"/>
            <w:sz w:val="24"/>
            <w:szCs w:val="24"/>
            <w:u w:val="single"/>
            <w:lang w:eastAsia="ru-RU"/>
          </w:rPr>
          <w:t>письмо</w:t>
        </w:r>
      </w:hyperlink>
      <w:r w:rsidRPr="002B42C8">
        <w:rPr>
          <w:rFonts w:ascii="Times New Roman" w:eastAsia="Times New Roman" w:hAnsi="Times New Roman" w:cs="Times New Roman"/>
          <w:color w:val="464C55"/>
          <w:sz w:val="24"/>
          <w:szCs w:val="24"/>
          <w:lang w:eastAsia="ru-RU"/>
        </w:rPr>
        <w:t> Минобрнауки России и Общероссийского Профсоюза образования от 3 декабря 2014 г. N 08-1933/505</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r:id="rId30" w:anchor="block_4444" w:history="1">
        <w:r w:rsidRPr="002B42C8">
          <w:rPr>
            <w:rFonts w:ascii="Times New Roman" w:eastAsia="Times New Roman" w:hAnsi="Times New Roman" w:cs="Times New Roman"/>
            <w:color w:val="3272C0"/>
            <w:sz w:val="24"/>
            <w:szCs w:val="24"/>
            <w:u w:val="single"/>
            <w:lang w:eastAsia="ru-RU"/>
          </w:rPr>
          <w:t>*(4)</w:t>
        </w:r>
      </w:hyperlink>
      <w:r w:rsidRPr="002B42C8">
        <w:rPr>
          <w:rFonts w:ascii="Times New Roman" w:eastAsia="Times New Roman" w:hAnsi="Times New Roman" w:cs="Times New Roman"/>
          <w:color w:val="464C55"/>
          <w:sz w:val="24"/>
          <w:szCs w:val="24"/>
          <w:lang w:eastAsia="ru-RU"/>
        </w:rPr>
        <w:t>.</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 состав аттестационных комиссий включается представитель соответствующего профессионального союза.</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б) осуществляется письменное уведомление педагогических работников о сроке и месте проведения их аттестации.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36. Первая квалификационная категория педагогическим работникам устанавливается на основе: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31" w:history="1">
        <w:r w:rsidRPr="002B42C8">
          <w:rPr>
            <w:rFonts w:ascii="Times New Roman" w:eastAsia="Times New Roman" w:hAnsi="Times New Roman" w:cs="Times New Roman"/>
            <w:color w:val="3272C0"/>
            <w:sz w:val="24"/>
            <w:szCs w:val="24"/>
            <w:u w:val="single"/>
            <w:lang w:eastAsia="ru-RU"/>
          </w:rPr>
          <w:t>постановлением</w:t>
        </w:r>
      </w:hyperlink>
      <w:r w:rsidRPr="002B42C8">
        <w:rPr>
          <w:rFonts w:ascii="Times New Roman" w:eastAsia="Times New Roman" w:hAnsi="Times New Roman" w:cs="Times New Roman"/>
          <w:color w:val="464C55"/>
          <w:sz w:val="24"/>
          <w:szCs w:val="24"/>
          <w:lang w:eastAsia="ru-RU"/>
        </w:rPr>
        <w:t> Правительства Российской Федерации от 5 августа 2013 г. N 662</w:t>
      </w:r>
      <w:hyperlink r:id="rId32" w:anchor="block_5555" w:history="1">
        <w:r w:rsidRPr="002B42C8">
          <w:rPr>
            <w:rFonts w:ascii="Times New Roman" w:eastAsia="Times New Roman" w:hAnsi="Times New Roman" w:cs="Times New Roman"/>
            <w:color w:val="3272C0"/>
            <w:sz w:val="24"/>
            <w:szCs w:val="24"/>
            <w:u w:val="single"/>
            <w:lang w:eastAsia="ru-RU"/>
          </w:rPr>
          <w:t>*(5)</w:t>
        </w:r>
      </w:hyperlink>
      <w:r w:rsidRPr="002B42C8">
        <w:rPr>
          <w:rFonts w:ascii="Times New Roman" w:eastAsia="Times New Roman" w:hAnsi="Times New Roman" w:cs="Times New Roman"/>
          <w:color w:val="464C55"/>
          <w:sz w:val="24"/>
          <w:szCs w:val="24"/>
          <w:lang w:eastAsia="ru-RU"/>
        </w:rPr>
        <w:t>;</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37. Высшая квалификационная категория педагогическим работникам устанавливается на основе: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3" w:history="1">
        <w:r w:rsidRPr="002B42C8">
          <w:rPr>
            <w:rFonts w:ascii="Times New Roman" w:eastAsia="Times New Roman" w:hAnsi="Times New Roman" w:cs="Times New Roman"/>
            <w:color w:val="3272C0"/>
            <w:sz w:val="24"/>
            <w:szCs w:val="24"/>
            <w:u w:val="single"/>
            <w:lang w:eastAsia="ru-RU"/>
          </w:rPr>
          <w:t>постановлением</w:t>
        </w:r>
      </w:hyperlink>
      <w:r w:rsidRPr="002B42C8">
        <w:rPr>
          <w:rFonts w:ascii="Times New Roman" w:eastAsia="Times New Roman" w:hAnsi="Times New Roman" w:cs="Times New Roman"/>
          <w:color w:val="464C55"/>
          <w:sz w:val="24"/>
          <w:szCs w:val="24"/>
          <w:lang w:eastAsia="ru-RU"/>
        </w:rPr>
        <w:t> Правительства Российской Федерации от 5 августа 2013 г. N 662</w:t>
      </w:r>
      <w:hyperlink r:id="rId34" w:anchor="block_5555" w:history="1">
        <w:r w:rsidRPr="002B42C8">
          <w:rPr>
            <w:rFonts w:ascii="Times New Roman" w:eastAsia="Times New Roman" w:hAnsi="Times New Roman" w:cs="Times New Roman"/>
            <w:color w:val="3272C0"/>
            <w:sz w:val="24"/>
            <w:szCs w:val="24"/>
            <w:u w:val="single"/>
            <w:lang w:eastAsia="ru-RU"/>
          </w:rPr>
          <w:t>*(5)</w:t>
        </w:r>
      </w:hyperlink>
      <w:r w:rsidRPr="002B42C8">
        <w:rPr>
          <w:rFonts w:ascii="Times New Roman" w:eastAsia="Times New Roman" w:hAnsi="Times New Roman" w:cs="Times New Roman"/>
          <w:color w:val="464C55"/>
          <w:sz w:val="24"/>
          <w:szCs w:val="24"/>
          <w:lang w:eastAsia="ru-RU"/>
        </w:rPr>
        <w:t>;</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5" w:anchor="block_1036" w:history="1">
        <w:r w:rsidRPr="002B42C8">
          <w:rPr>
            <w:rFonts w:ascii="Times New Roman" w:eastAsia="Times New Roman" w:hAnsi="Times New Roman" w:cs="Times New Roman"/>
            <w:color w:val="3272C0"/>
            <w:sz w:val="24"/>
            <w:szCs w:val="24"/>
            <w:u w:val="single"/>
            <w:lang w:eastAsia="ru-RU"/>
          </w:rPr>
          <w:t>пунктами 36</w:t>
        </w:r>
      </w:hyperlink>
      <w:r w:rsidRPr="002B42C8">
        <w:rPr>
          <w:rFonts w:ascii="Times New Roman" w:eastAsia="Times New Roman" w:hAnsi="Times New Roman" w:cs="Times New Roman"/>
          <w:color w:val="464C55"/>
          <w:sz w:val="24"/>
          <w:szCs w:val="24"/>
          <w:lang w:eastAsia="ru-RU"/>
        </w:rPr>
        <w:t> и </w:t>
      </w:r>
      <w:hyperlink r:id="rId36" w:anchor="block_1037" w:history="1">
        <w:r w:rsidRPr="002B42C8">
          <w:rPr>
            <w:rFonts w:ascii="Times New Roman" w:eastAsia="Times New Roman" w:hAnsi="Times New Roman" w:cs="Times New Roman"/>
            <w:color w:val="3272C0"/>
            <w:sz w:val="24"/>
            <w:szCs w:val="24"/>
            <w:u w:val="single"/>
            <w:lang w:eastAsia="ru-RU"/>
          </w:rPr>
          <w:t>37</w:t>
        </w:r>
      </w:hyperlink>
      <w:r w:rsidRPr="002B42C8">
        <w:rPr>
          <w:rFonts w:ascii="Times New Roman" w:eastAsia="Times New Roman" w:hAnsi="Times New Roman" w:cs="Times New Roman"/>
          <w:color w:val="464C55"/>
          <w:sz w:val="24"/>
          <w:szCs w:val="24"/>
          <w:lang w:eastAsia="ru-RU"/>
        </w:rPr>
        <w:t> настоящего Порядка, при условии, что их деятельность связана с соответствующими направлениями работы.</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39. По результатам аттестации аттестационная комиссия принимает одно из следующих решений:</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Решение аттестационной комиссии вступает в силу со дня его вынесения.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B42C8" w:rsidRPr="002B42C8" w:rsidRDefault="002B42C8" w:rsidP="002B42C8">
      <w:pPr>
        <w:spacing w:after="30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42C8" w:rsidRPr="002B42C8" w:rsidRDefault="002B42C8" w:rsidP="002B42C8">
      <w:pPr>
        <w:spacing w:after="0" w:line="240" w:lineRule="auto"/>
        <w:rPr>
          <w:rFonts w:ascii="Times New Roman" w:eastAsia="Times New Roman" w:hAnsi="Times New Roman" w:cs="Times New Roman"/>
          <w:sz w:val="24"/>
          <w:szCs w:val="24"/>
          <w:lang w:eastAsia="ru-RU"/>
        </w:rPr>
      </w:pPr>
    </w:p>
    <w:p w:rsidR="002B42C8" w:rsidRPr="002B42C8" w:rsidRDefault="002B42C8" w:rsidP="002B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B42C8">
        <w:rPr>
          <w:rFonts w:ascii="Courier New" w:eastAsia="Times New Roman" w:hAnsi="Courier New" w:cs="Courier New"/>
          <w:sz w:val="24"/>
          <w:szCs w:val="24"/>
          <w:lang w:eastAsia="ru-RU"/>
        </w:rPr>
        <w:t>------------------------------</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*(1) </w:t>
      </w:r>
      <w:hyperlink r:id="rId37" w:anchor="block_108600" w:history="1">
        <w:r w:rsidRPr="002B42C8">
          <w:rPr>
            <w:rFonts w:ascii="Times New Roman" w:eastAsia="Times New Roman" w:hAnsi="Times New Roman" w:cs="Times New Roman"/>
            <w:color w:val="3272C0"/>
            <w:sz w:val="24"/>
            <w:szCs w:val="24"/>
            <w:u w:val="single"/>
            <w:lang w:eastAsia="ru-RU"/>
          </w:rPr>
          <w:t>Часть 1 статьи 49</w:t>
        </w:r>
      </w:hyperlink>
      <w:r w:rsidRPr="002B42C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*(2) </w:t>
      </w:r>
      <w:hyperlink r:id="rId38" w:anchor="block_108601" w:history="1">
        <w:r w:rsidRPr="002B42C8">
          <w:rPr>
            <w:rFonts w:ascii="Times New Roman" w:eastAsia="Times New Roman" w:hAnsi="Times New Roman" w:cs="Times New Roman"/>
            <w:color w:val="3272C0"/>
            <w:sz w:val="24"/>
            <w:szCs w:val="24"/>
            <w:u w:val="single"/>
            <w:lang w:eastAsia="ru-RU"/>
          </w:rPr>
          <w:t>Часть 2 статьи 49</w:t>
        </w:r>
      </w:hyperlink>
      <w:r w:rsidRPr="002B42C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*(3) </w:t>
      </w:r>
      <w:hyperlink r:id="rId39" w:history="1">
        <w:r w:rsidRPr="002B42C8">
          <w:rPr>
            <w:rFonts w:ascii="Times New Roman" w:eastAsia="Times New Roman" w:hAnsi="Times New Roman" w:cs="Times New Roman"/>
            <w:color w:val="3272C0"/>
            <w:sz w:val="24"/>
            <w:szCs w:val="24"/>
            <w:u w:val="single"/>
            <w:lang w:eastAsia="ru-RU"/>
          </w:rPr>
          <w:t>Приказ</w:t>
        </w:r>
      </w:hyperlink>
      <w:r w:rsidRPr="002B42C8">
        <w:rPr>
          <w:rFonts w:ascii="Times New Roman" w:eastAsia="Times New Roman" w:hAnsi="Times New Roman" w:cs="Times New Roman"/>
          <w:color w:val="464C55"/>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40" w:anchor="block_1000" w:history="1">
        <w:r w:rsidRPr="002B42C8">
          <w:rPr>
            <w:rFonts w:ascii="Times New Roman" w:eastAsia="Times New Roman" w:hAnsi="Times New Roman" w:cs="Times New Roman"/>
            <w:color w:val="3272C0"/>
            <w:sz w:val="24"/>
            <w:szCs w:val="24"/>
            <w:u w:val="single"/>
            <w:lang w:eastAsia="ru-RU"/>
          </w:rPr>
          <w:t>приказом</w:t>
        </w:r>
      </w:hyperlink>
      <w:r w:rsidRPr="002B42C8">
        <w:rPr>
          <w:rFonts w:ascii="Times New Roman" w:eastAsia="Times New Roman" w:hAnsi="Times New Roman" w:cs="Times New Roman"/>
          <w:color w:val="464C55"/>
          <w:sz w:val="24"/>
          <w:szCs w:val="24"/>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*(4) </w:t>
      </w:r>
      <w:hyperlink r:id="rId41" w:anchor="block_108602" w:history="1">
        <w:r w:rsidRPr="002B42C8">
          <w:rPr>
            <w:rFonts w:ascii="Times New Roman" w:eastAsia="Times New Roman" w:hAnsi="Times New Roman" w:cs="Times New Roman"/>
            <w:color w:val="3272C0"/>
            <w:sz w:val="24"/>
            <w:szCs w:val="24"/>
            <w:u w:val="single"/>
            <w:lang w:eastAsia="ru-RU"/>
          </w:rPr>
          <w:t>Часть 3 статьи 49</w:t>
        </w:r>
      </w:hyperlink>
      <w:r w:rsidRPr="002B42C8">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2B42C8" w:rsidRPr="002B42C8" w:rsidRDefault="002B42C8" w:rsidP="002B42C8">
      <w:pPr>
        <w:spacing w:after="0" w:line="240" w:lineRule="auto"/>
        <w:rPr>
          <w:rFonts w:ascii="Times New Roman" w:eastAsia="Times New Roman" w:hAnsi="Times New Roman" w:cs="Times New Roman"/>
          <w:color w:val="464C55"/>
          <w:sz w:val="24"/>
          <w:szCs w:val="24"/>
          <w:lang w:eastAsia="ru-RU"/>
        </w:rPr>
      </w:pPr>
      <w:r w:rsidRPr="002B42C8">
        <w:rPr>
          <w:rFonts w:ascii="Times New Roman" w:eastAsia="Times New Roman" w:hAnsi="Times New Roman" w:cs="Times New Roman"/>
          <w:color w:val="464C55"/>
          <w:sz w:val="24"/>
          <w:szCs w:val="24"/>
          <w:lang w:eastAsia="ru-RU"/>
        </w:rPr>
        <w:t>*(5) </w:t>
      </w:r>
      <w:hyperlink r:id="rId42" w:history="1">
        <w:r w:rsidRPr="002B42C8">
          <w:rPr>
            <w:rFonts w:ascii="Times New Roman" w:eastAsia="Times New Roman" w:hAnsi="Times New Roman" w:cs="Times New Roman"/>
            <w:color w:val="3272C0"/>
            <w:sz w:val="24"/>
            <w:szCs w:val="24"/>
            <w:u w:val="single"/>
            <w:lang w:eastAsia="ru-RU"/>
          </w:rPr>
          <w:t>Постановление</w:t>
        </w:r>
      </w:hyperlink>
      <w:r w:rsidRPr="002B42C8">
        <w:rPr>
          <w:rFonts w:ascii="Times New Roman" w:eastAsia="Times New Roman" w:hAnsi="Times New Roman" w:cs="Times New Roman"/>
          <w:color w:val="464C55"/>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9F2C45" w:rsidRDefault="002B42C8" w:rsidP="002B42C8"/>
    <w:sectPr w:rsidR="009F2C45" w:rsidSect="004A4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E224C"/>
    <w:multiLevelType w:val="multilevel"/>
    <w:tmpl w:val="9C7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2B42C8"/>
    <w:rsid w:val="002B42C8"/>
    <w:rsid w:val="00420DF2"/>
    <w:rsid w:val="004A4444"/>
    <w:rsid w:val="0061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44"/>
  </w:style>
  <w:style w:type="paragraph" w:styleId="1">
    <w:name w:val="heading 1"/>
    <w:basedOn w:val="a"/>
    <w:link w:val="10"/>
    <w:uiPriority w:val="9"/>
    <w:qFormat/>
    <w:rsid w:val="002B4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B42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2C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B42C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B42C8"/>
    <w:rPr>
      <w:color w:val="0000FF"/>
      <w:u w:val="single"/>
    </w:rPr>
  </w:style>
  <w:style w:type="character" w:customStyle="1" w:styleId="apple-converted-space">
    <w:name w:val="apple-converted-space"/>
    <w:basedOn w:val="a0"/>
    <w:rsid w:val="002B42C8"/>
  </w:style>
  <w:style w:type="paragraph" w:customStyle="1" w:styleId="s3">
    <w:name w:val="s_3"/>
    <w:basedOn w:val="a"/>
    <w:rsid w:val="002B4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4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B4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B42C8"/>
  </w:style>
  <w:style w:type="paragraph" w:customStyle="1" w:styleId="s9">
    <w:name w:val="s_9"/>
    <w:basedOn w:val="a"/>
    <w:rsid w:val="002B4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2C8"/>
    <w:rPr>
      <w:rFonts w:ascii="Courier New" w:eastAsia="Times New Roman" w:hAnsi="Courier New" w:cs="Courier New"/>
      <w:sz w:val="20"/>
      <w:szCs w:val="20"/>
      <w:lang w:eastAsia="ru-RU"/>
    </w:rPr>
  </w:style>
  <w:style w:type="character" w:styleId="a4">
    <w:name w:val="Strong"/>
    <w:basedOn w:val="a0"/>
    <w:uiPriority w:val="22"/>
    <w:qFormat/>
    <w:rsid w:val="002B42C8"/>
    <w:rPr>
      <w:b/>
      <w:bCs/>
    </w:rPr>
  </w:style>
  <w:style w:type="paragraph" w:styleId="a5">
    <w:name w:val="Balloon Text"/>
    <w:basedOn w:val="a"/>
    <w:link w:val="a6"/>
    <w:uiPriority w:val="99"/>
    <w:semiHidden/>
    <w:unhideWhenUsed/>
    <w:rsid w:val="002B4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82626">
      <w:bodyDiv w:val="1"/>
      <w:marLeft w:val="0"/>
      <w:marRight w:val="0"/>
      <w:marTop w:val="0"/>
      <w:marBottom w:val="0"/>
      <w:divBdr>
        <w:top w:val="none" w:sz="0" w:space="0" w:color="auto"/>
        <w:left w:val="none" w:sz="0" w:space="0" w:color="auto"/>
        <w:bottom w:val="none" w:sz="0" w:space="0" w:color="auto"/>
        <w:right w:val="none" w:sz="0" w:space="0" w:color="auto"/>
      </w:divBdr>
      <w:divsChild>
        <w:div w:id="1798714465">
          <w:marLeft w:val="0"/>
          <w:marRight w:val="0"/>
          <w:marTop w:val="0"/>
          <w:marBottom w:val="0"/>
          <w:divBdr>
            <w:top w:val="none" w:sz="0" w:space="0" w:color="auto"/>
            <w:left w:val="none" w:sz="0" w:space="0" w:color="auto"/>
            <w:bottom w:val="none" w:sz="0" w:space="0" w:color="auto"/>
            <w:right w:val="none" w:sz="0" w:space="0" w:color="auto"/>
          </w:divBdr>
          <w:divsChild>
            <w:div w:id="572130590">
              <w:marLeft w:val="375"/>
              <w:marRight w:val="0"/>
              <w:marTop w:val="0"/>
              <w:marBottom w:val="150"/>
              <w:divBdr>
                <w:top w:val="none" w:sz="0" w:space="0" w:color="auto"/>
                <w:left w:val="none" w:sz="0" w:space="0" w:color="auto"/>
                <w:bottom w:val="dotted" w:sz="6" w:space="0" w:color="3272C0"/>
                <w:right w:val="none" w:sz="0" w:space="0" w:color="auto"/>
              </w:divBdr>
            </w:div>
            <w:div w:id="333844057">
              <w:marLeft w:val="0"/>
              <w:marRight w:val="0"/>
              <w:marTop w:val="0"/>
              <w:marBottom w:val="0"/>
              <w:divBdr>
                <w:top w:val="none" w:sz="0" w:space="0" w:color="auto"/>
                <w:left w:val="none" w:sz="0" w:space="0" w:color="auto"/>
                <w:bottom w:val="none" w:sz="0" w:space="0" w:color="auto"/>
                <w:right w:val="none" w:sz="0" w:space="0" w:color="auto"/>
              </w:divBdr>
            </w:div>
            <w:div w:id="23599560">
              <w:marLeft w:val="0"/>
              <w:marRight w:val="0"/>
              <w:marTop w:val="0"/>
              <w:marBottom w:val="0"/>
              <w:divBdr>
                <w:top w:val="none" w:sz="0" w:space="0" w:color="auto"/>
                <w:left w:val="none" w:sz="0" w:space="0" w:color="auto"/>
                <w:bottom w:val="none" w:sz="0" w:space="0" w:color="auto"/>
                <w:right w:val="none" w:sz="0" w:space="0" w:color="auto"/>
              </w:divBdr>
            </w:div>
            <w:div w:id="665597526">
              <w:marLeft w:val="0"/>
              <w:marRight w:val="0"/>
              <w:marTop w:val="0"/>
              <w:marBottom w:val="0"/>
              <w:divBdr>
                <w:top w:val="none" w:sz="0" w:space="0" w:color="auto"/>
                <w:left w:val="none" w:sz="0" w:space="0" w:color="auto"/>
                <w:bottom w:val="none" w:sz="0" w:space="0" w:color="auto"/>
                <w:right w:val="none" w:sz="0" w:space="0" w:color="auto"/>
              </w:divBdr>
            </w:div>
            <w:div w:id="1829976808">
              <w:marLeft w:val="0"/>
              <w:marRight w:val="0"/>
              <w:marTop w:val="0"/>
              <w:marBottom w:val="0"/>
              <w:divBdr>
                <w:top w:val="none" w:sz="0" w:space="0" w:color="auto"/>
                <w:left w:val="none" w:sz="0" w:space="0" w:color="auto"/>
                <w:bottom w:val="none" w:sz="0" w:space="0" w:color="auto"/>
                <w:right w:val="none" w:sz="0" w:space="0" w:color="auto"/>
              </w:divBdr>
              <w:divsChild>
                <w:div w:id="1600480118">
                  <w:marLeft w:val="0"/>
                  <w:marRight w:val="0"/>
                  <w:marTop w:val="0"/>
                  <w:marBottom w:val="0"/>
                  <w:divBdr>
                    <w:top w:val="none" w:sz="0" w:space="0" w:color="auto"/>
                    <w:left w:val="none" w:sz="0" w:space="0" w:color="auto"/>
                    <w:bottom w:val="none" w:sz="0" w:space="0" w:color="auto"/>
                    <w:right w:val="none" w:sz="0" w:space="0" w:color="auto"/>
                  </w:divBdr>
                  <w:divsChild>
                    <w:div w:id="500973958">
                      <w:marLeft w:val="0"/>
                      <w:marRight w:val="0"/>
                      <w:marTop w:val="0"/>
                      <w:marBottom w:val="300"/>
                      <w:divBdr>
                        <w:top w:val="none" w:sz="0" w:space="0" w:color="auto"/>
                        <w:left w:val="none" w:sz="0" w:space="0" w:color="auto"/>
                        <w:bottom w:val="none" w:sz="0" w:space="0" w:color="auto"/>
                        <w:right w:val="none" w:sz="0" w:space="0" w:color="auto"/>
                      </w:divBdr>
                    </w:div>
                  </w:divsChild>
                </w:div>
                <w:div w:id="1922642362">
                  <w:marLeft w:val="0"/>
                  <w:marRight w:val="0"/>
                  <w:marTop w:val="0"/>
                  <w:marBottom w:val="0"/>
                  <w:divBdr>
                    <w:top w:val="none" w:sz="0" w:space="0" w:color="auto"/>
                    <w:left w:val="none" w:sz="0" w:space="0" w:color="auto"/>
                    <w:bottom w:val="none" w:sz="0" w:space="0" w:color="auto"/>
                    <w:right w:val="none" w:sz="0" w:space="0" w:color="auto"/>
                  </w:divBdr>
                  <w:divsChild>
                    <w:div w:id="826284423">
                      <w:marLeft w:val="0"/>
                      <w:marRight w:val="0"/>
                      <w:marTop w:val="0"/>
                      <w:marBottom w:val="0"/>
                      <w:divBdr>
                        <w:top w:val="none" w:sz="0" w:space="0" w:color="auto"/>
                        <w:left w:val="none" w:sz="0" w:space="0" w:color="auto"/>
                        <w:bottom w:val="none" w:sz="0" w:space="0" w:color="auto"/>
                        <w:right w:val="none" w:sz="0" w:space="0" w:color="auto"/>
                      </w:divBdr>
                      <w:divsChild>
                        <w:div w:id="1407799950">
                          <w:marLeft w:val="0"/>
                          <w:marRight w:val="0"/>
                          <w:marTop w:val="0"/>
                          <w:marBottom w:val="300"/>
                          <w:divBdr>
                            <w:top w:val="none" w:sz="0" w:space="0" w:color="auto"/>
                            <w:left w:val="none" w:sz="0" w:space="0" w:color="auto"/>
                            <w:bottom w:val="none" w:sz="0" w:space="0" w:color="auto"/>
                            <w:right w:val="none" w:sz="0" w:space="0" w:color="auto"/>
                          </w:divBdr>
                        </w:div>
                      </w:divsChild>
                    </w:div>
                    <w:div w:id="1656716282">
                      <w:marLeft w:val="0"/>
                      <w:marRight w:val="0"/>
                      <w:marTop w:val="0"/>
                      <w:marBottom w:val="0"/>
                      <w:divBdr>
                        <w:top w:val="none" w:sz="0" w:space="0" w:color="auto"/>
                        <w:left w:val="none" w:sz="0" w:space="0" w:color="auto"/>
                        <w:bottom w:val="none" w:sz="0" w:space="0" w:color="auto"/>
                        <w:right w:val="none" w:sz="0" w:space="0" w:color="auto"/>
                      </w:divBdr>
                    </w:div>
                    <w:div w:id="1594120289">
                      <w:marLeft w:val="0"/>
                      <w:marRight w:val="0"/>
                      <w:marTop w:val="0"/>
                      <w:marBottom w:val="0"/>
                      <w:divBdr>
                        <w:top w:val="none" w:sz="0" w:space="0" w:color="auto"/>
                        <w:left w:val="none" w:sz="0" w:space="0" w:color="auto"/>
                        <w:bottom w:val="none" w:sz="0" w:space="0" w:color="auto"/>
                        <w:right w:val="none" w:sz="0" w:space="0" w:color="auto"/>
                      </w:divBdr>
                    </w:div>
                    <w:div w:id="396245588">
                      <w:marLeft w:val="0"/>
                      <w:marRight w:val="0"/>
                      <w:marTop w:val="0"/>
                      <w:marBottom w:val="0"/>
                      <w:divBdr>
                        <w:top w:val="none" w:sz="0" w:space="0" w:color="auto"/>
                        <w:left w:val="none" w:sz="0" w:space="0" w:color="auto"/>
                        <w:bottom w:val="none" w:sz="0" w:space="0" w:color="auto"/>
                        <w:right w:val="none" w:sz="0" w:space="0" w:color="auto"/>
                      </w:divBdr>
                    </w:div>
                    <w:div w:id="1293680863">
                      <w:marLeft w:val="0"/>
                      <w:marRight w:val="0"/>
                      <w:marTop w:val="0"/>
                      <w:marBottom w:val="0"/>
                      <w:divBdr>
                        <w:top w:val="none" w:sz="0" w:space="0" w:color="auto"/>
                        <w:left w:val="none" w:sz="0" w:space="0" w:color="auto"/>
                        <w:bottom w:val="none" w:sz="0" w:space="0" w:color="auto"/>
                        <w:right w:val="none" w:sz="0" w:space="0" w:color="auto"/>
                      </w:divBdr>
                    </w:div>
                  </w:divsChild>
                </w:div>
                <w:div w:id="1569337645">
                  <w:marLeft w:val="0"/>
                  <w:marRight w:val="0"/>
                  <w:marTop w:val="0"/>
                  <w:marBottom w:val="0"/>
                  <w:divBdr>
                    <w:top w:val="none" w:sz="0" w:space="0" w:color="auto"/>
                    <w:left w:val="none" w:sz="0" w:space="0" w:color="auto"/>
                    <w:bottom w:val="none" w:sz="0" w:space="0" w:color="auto"/>
                    <w:right w:val="none" w:sz="0" w:space="0" w:color="auto"/>
                  </w:divBdr>
                  <w:divsChild>
                    <w:div w:id="1546940706">
                      <w:marLeft w:val="0"/>
                      <w:marRight w:val="0"/>
                      <w:marTop w:val="0"/>
                      <w:marBottom w:val="0"/>
                      <w:divBdr>
                        <w:top w:val="none" w:sz="0" w:space="0" w:color="auto"/>
                        <w:left w:val="none" w:sz="0" w:space="0" w:color="auto"/>
                        <w:bottom w:val="none" w:sz="0" w:space="0" w:color="auto"/>
                        <w:right w:val="none" w:sz="0" w:space="0" w:color="auto"/>
                      </w:divBdr>
                      <w:divsChild>
                        <w:div w:id="1384252031">
                          <w:marLeft w:val="0"/>
                          <w:marRight w:val="0"/>
                          <w:marTop w:val="0"/>
                          <w:marBottom w:val="300"/>
                          <w:divBdr>
                            <w:top w:val="none" w:sz="0" w:space="0" w:color="auto"/>
                            <w:left w:val="none" w:sz="0" w:space="0" w:color="auto"/>
                            <w:bottom w:val="none" w:sz="0" w:space="0" w:color="auto"/>
                            <w:right w:val="none" w:sz="0" w:space="0" w:color="auto"/>
                          </w:divBdr>
                        </w:div>
                      </w:divsChild>
                    </w:div>
                    <w:div w:id="1183666126">
                      <w:marLeft w:val="0"/>
                      <w:marRight w:val="0"/>
                      <w:marTop w:val="0"/>
                      <w:marBottom w:val="0"/>
                      <w:divBdr>
                        <w:top w:val="none" w:sz="0" w:space="0" w:color="auto"/>
                        <w:left w:val="none" w:sz="0" w:space="0" w:color="auto"/>
                        <w:bottom w:val="none" w:sz="0" w:space="0" w:color="auto"/>
                        <w:right w:val="none" w:sz="0" w:space="0" w:color="auto"/>
                      </w:divBdr>
                    </w:div>
                    <w:div w:id="1128008807">
                      <w:marLeft w:val="0"/>
                      <w:marRight w:val="0"/>
                      <w:marTop w:val="0"/>
                      <w:marBottom w:val="0"/>
                      <w:divBdr>
                        <w:top w:val="none" w:sz="0" w:space="0" w:color="auto"/>
                        <w:left w:val="none" w:sz="0" w:space="0" w:color="auto"/>
                        <w:bottom w:val="none" w:sz="0" w:space="0" w:color="auto"/>
                        <w:right w:val="none" w:sz="0" w:space="0" w:color="auto"/>
                      </w:divBdr>
                    </w:div>
                    <w:div w:id="1740908924">
                      <w:marLeft w:val="0"/>
                      <w:marRight w:val="0"/>
                      <w:marTop w:val="0"/>
                      <w:marBottom w:val="0"/>
                      <w:divBdr>
                        <w:top w:val="none" w:sz="0" w:space="0" w:color="auto"/>
                        <w:left w:val="none" w:sz="0" w:space="0" w:color="auto"/>
                        <w:bottom w:val="none" w:sz="0" w:space="0" w:color="auto"/>
                        <w:right w:val="none" w:sz="0" w:space="0" w:color="auto"/>
                      </w:divBdr>
                    </w:div>
                    <w:div w:id="2107342831">
                      <w:marLeft w:val="0"/>
                      <w:marRight w:val="0"/>
                      <w:marTop w:val="0"/>
                      <w:marBottom w:val="0"/>
                      <w:divBdr>
                        <w:top w:val="none" w:sz="0" w:space="0" w:color="auto"/>
                        <w:left w:val="none" w:sz="0" w:space="0" w:color="auto"/>
                        <w:bottom w:val="none" w:sz="0" w:space="0" w:color="auto"/>
                        <w:right w:val="none" w:sz="0" w:space="0" w:color="auto"/>
                      </w:divBdr>
                    </w:div>
                    <w:div w:id="522086998">
                      <w:marLeft w:val="0"/>
                      <w:marRight w:val="0"/>
                      <w:marTop w:val="0"/>
                      <w:marBottom w:val="0"/>
                      <w:divBdr>
                        <w:top w:val="none" w:sz="0" w:space="0" w:color="auto"/>
                        <w:left w:val="none" w:sz="0" w:space="0" w:color="auto"/>
                        <w:bottom w:val="none" w:sz="0" w:space="0" w:color="auto"/>
                        <w:right w:val="none" w:sz="0" w:space="0" w:color="auto"/>
                      </w:divBdr>
                    </w:div>
                    <w:div w:id="373233887">
                      <w:marLeft w:val="0"/>
                      <w:marRight w:val="0"/>
                      <w:marTop w:val="0"/>
                      <w:marBottom w:val="0"/>
                      <w:divBdr>
                        <w:top w:val="none" w:sz="0" w:space="0" w:color="auto"/>
                        <w:left w:val="none" w:sz="0" w:space="0" w:color="auto"/>
                        <w:bottom w:val="none" w:sz="0" w:space="0" w:color="auto"/>
                        <w:right w:val="none" w:sz="0" w:space="0" w:color="auto"/>
                      </w:divBdr>
                    </w:div>
                    <w:div w:id="1219171484">
                      <w:marLeft w:val="0"/>
                      <w:marRight w:val="0"/>
                      <w:marTop w:val="0"/>
                      <w:marBottom w:val="0"/>
                      <w:divBdr>
                        <w:top w:val="none" w:sz="0" w:space="0" w:color="auto"/>
                        <w:left w:val="none" w:sz="0" w:space="0" w:color="auto"/>
                        <w:bottom w:val="none" w:sz="0" w:space="0" w:color="auto"/>
                        <w:right w:val="none" w:sz="0" w:space="0" w:color="auto"/>
                      </w:divBdr>
                      <w:divsChild>
                        <w:div w:id="540751842">
                          <w:marLeft w:val="0"/>
                          <w:marRight w:val="0"/>
                          <w:marTop w:val="0"/>
                          <w:marBottom w:val="0"/>
                          <w:divBdr>
                            <w:top w:val="none" w:sz="0" w:space="0" w:color="auto"/>
                            <w:left w:val="none" w:sz="0" w:space="0" w:color="auto"/>
                            <w:bottom w:val="none" w:sz="0" w:space="0" w:color="auto"/>
                            <w:right w:val="none" w:sz="0" w:space="0" w:color="auto"/>
                          </w:divBdr>
                        </w:div>
                        <w:div w:id="1615015620">
                          <w:marLeft w:val="0"/>
                          <w:marRight w:val="0"/>
                          <w:marTop w:val="0"/>
                          <w:marBottom w:val="0"/>
                          <w:divBdr>
                            <w:top w:val="none" w:sz="0" w:space="0" w:color="auto"/>
                            <w:left w:val="none" w:sz="0" w:space="0" w:color="auto"/>
                            <w:bottom w:val="none" w:sz="0" w:space="0" w:color="auto"/>
                            <w:right w:val="none" w:sz="0" w:space="0" w:color="auto"/>
                          </w:divBdr>
                        </w:div>
                        <w:div w:id="419913653">
                          <w:marLeft w:val="0"/>
                          <w:marRight w:val="0"/>
                          <w:marTop w:val="0"/>
                          <w:marBottom w:val="0"/>
                          <w:divBdr>
                            <w:top w:val="none" w:sz="0" w:space="0" w:color="auto"/>
                            <w:left w:val="none" w:sz="0" w:space="0" w:color="auto"/>
                            <w:bottom w:val="none" w:sz="0" w:space="0" w:color="auto"/>
                            <w:right w:val="none" w:sz="0" w:space="0" w:color="auto"/>
                          </w:divBdr>
                        </w:div>
                        <w:div w:id="1311203932">
                          <w:marLeft w:val="0"/>
                          <w:marRight w:val="0"/>
                          <w:marTop w:val="0"/>
                          <w:marBottom w:val="0"/>
                          <w:divBdr>
                            <w:top w:val="none" w:sz="0" w:space="0" w:color="auto"/>
                            <w:left w:val="none" w:sz="0" w:space="0" w:color="auto"/>
                            <w:bottom w:val="none" w:sz="0" w:space="0" w:color="auto"/>
                            <w:right w:val="none" w:sz="0" w:space="0" w:color="auto"/>
                          </w:divBdr>
                        </w:div>
                        <w:div w:id="338851166">
                          <w:marLeft w:val="0"/>
                          <w:marRight w:val="0"/>
                          <w:marTop w:val="0"/>
                          <w:marBottom w:val="0"/>
                          <w:divBdr>
                            <w:top w:val="none" w:sz="0" w:space="0" w:color="auto"/>
                            <w:left w:val="none" w:sz="0" w:space="0" w:color="auto"/>
                            <w:bottom w:val="none" w:sz="0" w:space="0" w:color="auto"/>
                            <w:right w:val="none" w:sz="0" w:space="0" w:color="auto"/>
                          </w:divBdr>
                        </w:div>
                        <w:div w:id="1093941008">
                          <w:marLeft w:val="0"/>
                          <w:marRight w:val="0"/>
                          <w:marTop w:val="0"/>
                          <w:marBottom w:val="0"/>
                          <w:divBdr>
                            <w:top w:val="none" w:sz="0" w:space="0" w:color="auto"/>
                            <w:left w:val="none" w:sz="0" w:space="0" w:color="auto"/>
                            <w:bottom w:val="none" w:sz="0" w:space="0" w:color="auto"/>
                            <w:right w:val="none" w:sz="0" w:space="0" w:color="auto"/>
                          </w:divBdr>
                        </w:div>
                        <w:div w:id="1817335008">
                          <w:marLeft w:val="0"/>
                          <w:marRight w:val="0"/>
                          <w:marTop w:val="0"/>
                          <w:marBottom w:val="0"/>
                          <w:divBdr>
                            <w:top w:val="none" w:sz="0" w:space="0" w:color="auto"/>
                            <w:left w:val="none" w:sz="0" w:space="0" w:color="auto"/>
                            <w:bottom w:val="none" w:sz="0" w:space="0" w:color="auto"/>
                            <w:right w:val="none" w:sz="0" w:space="0" w:color="auto"/>
                          </w:divBdr>
                        </w:div>
                      </w:divsChild>
                    </w:div>
                    <w:div w:id="1140924301">
                      <w:marLeft w:val="0"/>
                      <w:marRight w:val="0"/>
                      <w:marTop w:val="0"/>
                      <w:marBottom w:val="0"/>
                      <w:divBdr>
                        <w:top w:val="none" w:sz="0" w:space="0" w:color="auto"/>
                        <w:left w:val="none" w:sz="0" w:space="0" w:color="auto"/>
                        <w:bottom w:val="none" w:sz="0" w:space="0" w:color="auto"/>
                        <w:right w:val="none" w:sz="0" w:space="0" w:color="auto"/>
                      </w:divBdr>
                    </w:div>
                    <w:div w:id="4677797">
                      <w:marLeft w:val="0"/>
                      <w:marRight w:val="0"/>
                      <w:marTop w:val="0"/>
                      <w:marBottom w:val="0"/>
                      <w:divBdr>
                        <w:top w:val="none" w:sz="0" w:space="0" w:color="auto"/>
                        <w:left w:val="none" w:sz="0" w:space="0" w:color="auto"/>
                        <w:bottom w:val="none" w:sz="0" w:space="0" w:color="auto"/>
                        <w:right w:val="none" w:sz="0" w:space="0" w:color="auto"/>
                      </w:divBdr>
                    </w:div>
                    <w:div w:id="1057237674">
                      <w:marLeft w:val="0"/>
                      <w:marRight w:val="0"/>
                      <w:marTop w:val="0"/>
                      <w:marBottom w:val="0"/>
                      <w:divBdr>
                        <w:top w:val="none" w:sz="0" w:space="0" w:color="auto"/>
                        <w:left w:val="none" w:sz="0" w:space="0" w:color="auto"/>
                        <w:bottom w:val="none" w:sz="0" w:space="0" w:color="auto"/>
                        <w:right w:val="none" w:sz="0" w:space="0" w:color="auto"/>
                      </w:divBdr>
                    </w:div>
                    <w:div w:id="1072236004">
                      <w:marLeft w:val="0"/>
                      <w:marRight w:val="0"/>
                      <w:marTop w:val="0"/>
                      <w:marBottom w:val="0"/>
                      <w:divBdr>
                        <w:top w:val="none" w:sz="0" w:space="0" w:color="auto"/>
                        <w:left w:val="none" w:sz="0" w:space="0" w:color="auto"/>
                        <w:bottom w:val="none" w:sz="0" w:space="0" w:color="auto"/>
                        <w:right w:val="none" w:sz="0" w:space="0" w:color="auto"/>
                      </w:divBdr>
                    </w:div>
                    <w:div w:id="2102603675">
                      <w:marLeft w:val="0"/>
                      <w:marRight w:val="0"/>
                      <w:marTop w:val="0"/>
                      <w:marBottom w:val="0"/>
                      <w:divBdr>
                        <w:top w:val="none" w:sz="0" w:space="0" w:color="auto"/>
                        <w:left w:val="none" w:sz="0" w:space="0" w:color="auto"/>
                        <w:bottom w:val="none" w:sz="0" w:space="0" w:color="auto"/>
                        <w:right w:val="none" w:sz="0" w:space="0" w:color="auto"/>
                      </w:divBdr>
                    </w:div>
                    <w:div w:id="1365788289">
                      <w:marLeft w:val="0"/>
                      <w:marRight w:val="0"/>
                      <w:marTop w:val="0"/>
                      <w:marBottom w:val="0"/>
                      <w:divBdr>
                        <w:top w:val="none" w:sz="0" w:space="0" w:color="auto"/>
                        <w:left w:val="none" w:sz="0" w:space="0" w:color="auto"/>
                        <w:bottom w:val="none" w:sz="0" w:space="0" w:color="auto"/>
                        <w:right w:val="none" w:sz="0" w:space="0" w:color="auto"/>
                      </w:divBdr>
                    </w:div>
                    <w:div w:id="1724522330">
                      <w:marLeft w:val="0"/>
                      <w:marRight w:val="0"/>
                      <w:marTop w:val="0"/>
                      <w:marBottom w:val="0"/>
                      <w:divBdr>
                        <w:top w:val="none" w:sz="0" w:space="0" w:color="auto"/>
                        <w:left w:val="none" w:sz="0" w:space="0" w:color="auto"/>
                        <w:bottom w:val="none" w:sz="0" w:space="0" w:color="auto"/>
                        <w:right w:val="none" w:sz="0" w:space="0" w:color="auto"/>
                      </w:divBdr>
                    </w:div>
                    <w:div w:id="1651521375">
                      <w:marLeft w:val="0"/>
                      <w:marRight w:val="0"/>
                      <w:marTop w:val="0"/>
                      <w:marBottom w:val="0"/>
                      <w:divBdr>
                        <w:top w:val="none" w:sz="0" w:space="0" w:color="auto"/>
                        <w:left w:val="none" w:sz="0" w:space="0" w:color="auto"/>
                        <w:bottom w:val="none" w:sz="0" w:space="0" w:color="auto"/>
                        <w:right w:val="none" w:sz="0" w:space="0" w:color="auto"/>
                      </w:divBdr>
                    </w:div>
                    <w:div w:id="1086028809">
                      <w:marLeft w:val="0"/>
                      <w:marRight w:val="0"/>
                      <w:marTop w:val="0"/>
                      <w:marBottom w:val="0"/>
                      <w:divBdr>
                        <w:top w:val="none" w:sz="0" w:space="0" w:color="auto"/>
                        <w:left w:val="none" w:sz="0" w:space="0" w:color="auto"/>
                        <w:bottom w:val="none" w:sz="0" w:space="0" w:color="auto"/>
                        <w:right w:val="none" w:sz="0" w:space="0" w:color="auto"/>
                      </w:divBdr>
                    </w:div>
                    <w:div w:id="207692769">
                      <w:marLeft w:val="0"/>
                      <w:marRight w:val="0"/>
                      <w:marTop w:val="0"/>
                      <w:marBottom w:val="0"/>
                      <w:divBdr>
                        <w:top w:val="none" w:sz="0" w:space="0" w:color="auto"/>
                        <w:left w:val="none" w:sz="0" w:space="0" w:color="auto"/>
                        <w:bottom w:val="none" w:sz="0" w:space="0" w:color="auto"/>
                        <w:right w:val="none" w:sz="0" w:space="0" w:color="auto"/>
                      </w:divBdr>
                    </w:div>
                    <w:div w:id="1575120707">
                      <w:marLeft w:val="0"/>
                      <w:marRight w:val="0"/>
                      <w:marTop w:val="0"/>
                      <w:marBottom w:val="0"/>
                      <w:divBdr>
                        <w:top w:val="none" w:sz="0" w:space="0" w:color="auto"/>
                        <w:left w:val="none" w:sz="0" w:space="0" w:color="auto"/>
                        <w:bottom w:val="none" w:sz="0" w:space="0" w:color="auto"/>
                        <w:right w:val="none" w:sz="0" w:space="0" w:color="auto"/>
                      </w:divBdr>
                      <w:divsChild>
                        <w:div w:id="1902668436">
                          <w:marLeft w:val="0"/>
                          <w:marRight w:val="0"/>
                          <w:marTop w:val="0"/>
                          <w:marBottom w:val="0"/>
                          <w:divBdr>
                            <w:top w:val="none" w:sz="0" w:space="0" w:color="auto"/>
                            <w:left w:val="none" w:sz="0" w:space="0" w:color="auto"/>
                            <w:bottom w:val="none" w:sz="0" w:space="0" w:color="auto"/>
                            <w:right w:val="none" w:sz="0" w:space="0" w:color="auto"/>
                          </w:divBdr>
                        </w:div>
                        <w:div w:id="1182745173">
                          <w:marLeft w:val="0"/>
                          <w:marRight w:val="0"/>
                          <w:marTop w:val="0"/>
                          <w:marBottom w:val="0"/>
                          <w:divBdr>
                            <w:top w:val="none" w:sz="0" w:space="0" w:color="auto"/>
                            <w:left w:val="none" w:sz="0" w:space="0" w:color="auto"/>
                            <w:bottom w:val="none" w:sz="0" w:space="0" w:color="auto"/>
                            <w:right w:val="none" w:sz="0" w:space="0" w:color="auto"/>
                          </w:divBdr>
                        </w:div>
                        <w:div w:id="1118766426">
                          <w:marLeft w:val="0"/>
                          <w:marRight w:val="0"/>
                          <w:marTop w:val="0"/>
                          <w:marBottom w:val="0"/>
                          <w:divBdr>
                            <w:top w:val="none" w:sz="0" w:space="0" w:color="auto"/>
                            <w:left w:val="none" w:sz="0" w:space="0" w:color="auto"/>
                            <w:bottom w:val="none" w:sz="0" w:space="0" w:color="auto"/>
                            <w:right w:val="none" w:sz="0" w:space="0" w:color="auto"/>
                          </w:divBdr>
                        </w:div>
                        <w:div w:id="1570924059">
                          <w:marLeft w:val="0"/>
                          <w:marRight w:val="0"/>
                          <w:marTop w:val="0"/>
                          <w:marBottom w:val="0"/>
                          <w:divBdr>
                            <w:top w:val="none" w:sz="0" w:space="0" w:color="auto"/>
                            <w:left w:val="none" w:sz="0" w:space="0" w:color="auto"/>
                            <w:bottom w:val="none" w:sz="0" w:space="0" w:color="auto"/>
                            <w:right w:val="none" w:sz="0" w:space="0" w:color="auto"/>
                          </w:divBdr>
                        </w:div>
                        <w:div w:id="987199905">
                          <w:marLeft w:val="0"/>
                          <w:marRight w:val="0"/>
                          <w:marTop w:val="0"/>
                          <w:marBottom w:val="0"/>
                          <w:divBdr>
                            <w:top w:val="none" w:sz="0" w:space="0" w:color="auto"/>
                            <w:left w:val="none" w:sz="0" w:space="0" w:color="auto"/>
                            <w:bottom w:val="none" w:sz="0" w:space="0" w:color="auto"/>
                            <w:right w:val="none" w:sz="0" w:space="0" w:color="auto"/>
                          </w:divBdr>
                        </w:div>
                        <w:div w:id="1260285949">
                          <w:marLeft w:val="0"/>
                          <w:marRight w:val="0"/>
                          <w:marTop w:val="0"/>
                          <w:marBottom w:val="0"/>
                          <w:divBdr>
                            <w:top w:val="none" w:sz="0" w:space="0" w:color="auto"/>
                            <w:left w:val="none" w:sz="0" w:space="0" w:color="auto"/>
                            <w:bottom w:val="none" w:sz="0" w:space="0" w:color="auto"/>
                            <w:right w:val="none" w:sz="0" w:space="0" w:color="auto"/>
                          </w:divBdr>
                        </w:div>
                      </w:divsChild>
                    </w:div>
                    <w:div w:id="97219394">
                      <w:marLeft w:val="0"/>
                      <w:marRight w:val="0"/>
                      <w:marTop w:val="0"/>
                      <w:marBottom w:val="0"/>
                      <w:divBdr>
                        <w:top w:val="none" w:sz="0" w:space="0" w:color="auto"/>
                        <w:left w:val="none" w:sz="0" w:space="0" w:color="auto"/>
                        <w:bottom w:val="none" w:sz="0" w:space="0" w:color="auto"/>
                        <w:right w:val="none" w:sz="0" w:space="0" w:color="auto"/>
                      </w:divBdr>
                    </w:div>
                  </w:divsChild>
                </w:div>
                <w:div w:id="855849254">
                  <w:marLeft w:val="0"/>
                  <w:marRight w:val="0"/>
                  <w:marTop w:val="0"/>
                  <w:marBottom w:val="0"/>
                  <w:divBdr>
                    <w:top w:val="none" w:sz="0" w:space="0" w:color="auto"/>
                    <w:left w:val="none" w:sz="0" w:space="0" w:color="auto"/>
                    <w:bottom w:val="none" w:sz="0" w:space="0" w:color="auto"/>
                    <w:right w:val="none" w:sz="0" w:space="0" w:color="auto"/>
                  </w:divBdr>
                  <w:divsChild>
                    <w:div w:id="1052192150">
                      <w:marLeft w:val="0"/>
                      <w:marRight w:val="0"/>
                      <w:marTop w:val="0"/>
                      <w:marBottom w:val="0"/>
                      <w:divBdr>
                        <w:top w:val="none" w:sz="0" w:space="0" w:color="auto"/>
                        <w:left w:val="none" w:sz="0" w:space="0" w:color="auto"/>
                        <w:bottom w:val="none" w:sz="0" w:space="0" w:color="auto"/>
                        <w:right w:val="none" w:sz="0" w:space="0" w:color="auto"/>
                      </w:divBdr>
                      <w:divsChild>
                        <w:div w:id="694578385">
                          <w:marLeft w:val="0"/>
                          <w:marRight w:val="0"/>
                          <w:marTop w:val="0"/>
                          <w:marBottom w:val="300"/>
                          <w:divBdr>
                            <w:top w:val="none" w:sz="0" w:space="0" w:color="auto"/>
                            <w:left w:val="none" w:sz="0" w:space="0" w:color="auto"/>
                            <w:bottom w:val="none" w:sz="0" w:space="0" w:color="auto"/>
                            <w:right w:val="none" w:sz="0" w:space="0" w:color="auto"/>
                          </w:divBdr>
                        </w:div>
                      </w:divsChild>
                    </w:div>
                    <w:div w:id="1778480450">
                      <w:marLeft w:val="0"/>
                      <w:marRight w:val="0"/>
                      <w:marTop w:val="0"/>
                      <w:marBottom w:val="0"/>
                      <w:divBdr>
                        <w:top w:val="none" w:sz="0" w:space="0" w:color="auto"/>
                        <w:left w:val="none" w:sz="0" w:space="0" w:color="auto"/>
                        <w:bottom w:val="none" w:sz="0" w:space="0" w:color="auto"/>
                        <w:right w:val="none" w:sz="0" w:space="0" w:color="auto"/>
                      </w:divBdr>
                    </w:div>
                    <w:div w:id="387802757">
                      <w:marLeft w:val="0"/>
                      <w:marRight w:val="0"/>
                      <w:marTop w:val="0"/>
                      <w:marBottom w:val="0"/>
                      <w:divBdr>
                        <w:top w:val="none" w:sz="0" w:space="0" w:color="auto"/>
                        <w:left w:val="none" w:sz="0" w:space="0" w:color="auto"/>
                        <w:bottom w:val="none" w:sz="0" w:space="0" w:color="auto"/>
                        <w:right w:val="none" w:sz="0" w:space="0" w:color="auto"/>
                      </w:divBdr>
                    </w:div>
                    <w:div w:id="571426327">
                      <w:marLeft w:val="0"/>
                      <w:marRight w:val="0"/>
                      <w:marTop w:val="0"/>
                      <w:marBottom w:val="0"/>
                      <w:divBdr>
                        <w:top w:val="none" w:sz="0" w:space="0" w:color="auto"/>
                        <w:left w:val="none" w:sz="0" w:space="0" w:color="auto"/>
                        <w:bottom w:val="none" w:sz="0" w:space="0" w:color="auto"/>
                        <w:right w:val="none" w:sz="0" w:space="0" w:color="auto"/>
                      </w:divBdr>
                    </w:div>
                    <w:div w:id="2004241705">
                      <w:marLeft w:val="0"/>
                      <w:marRight w:val="0"/>
                      <w:marTop w:val="0"/>
                      <w:marBottom w:val="0"/>
                      <w:divBdr>
                        <w:top w:val="none" w:sz="0" w:space="0" w:color="auto"/>
                        <w:left w:val="none" w:sz="0" w:space="0" w:color="auto"/>
                        <w:bottom w:val="none" w:sz="0" w:space="0" w:color="auto"/>
                        <w:right w:val="none" w:sz="0" w:space="0" w:color="auto"/>
                      </w:divBdr>
                    </w:div>
                    <w:div w:id="1272515870">
                      <w:marLeft w:val="0"/>
                      <w:marRight w:val="0"/>
                      <w:marTop w:val="0"/>
                      <w:marBottom w:val="0"/>
                      <w:divBdr>
                        <w:top w:val="none" w:sz="0" w:space="0" w:color="auto"/>
                        <w:left w:val="none" w:sz="0" w:space="0" w:color="auto"/>
                        <w:bottom w:val="none" w:sz="0" w:space="0" w:color="auto"/>
                        <w:right w:val="none" w:sz="0" w:space="0" w:color="auto"/>
                      </w:divBdr>
                    </w:div>
                    <w:div w:id="1353917145">
                      <w:marLeft w:val="0"/>
                      <w:marRight w:val="0"/>
                      <w:marTop w:val="0"/>
                      <w:marBottom w:val="0"/>
                      <w:divBdr>
                        <w:top w:val="none" w:sz="0" w:space="0" w:color="auto"/>
                        <w:left w:val="none" w:sz="0" w:space="0" w:color="auto"/>
                        <w:bottom w:val="none" w:sz="0" w:space="0" w:color="auto"/>
                        <w:right w:val="none" w:sz="0" w:space="0" w:color="auto"/>
                      </w:divBdr>
                    </w:div>
                    <w:div w:id="1647012407">
                      <w:marLeft w:val="0"/>
                      <w:marRight w:val="0"/>
                      <w:marTop w:val="0"/>
                      <w:marBottom w:val="0"/>
                      <w:divBdr>
                        <w:top w:val="none" w:sz="0" w:space="0" w:color="auto"/>
                        <w:left w:val="none" w:sz="0" w:space="0" w:color="auto"/>
                        <w:bottom w:val="none" w:sz="0" w:space="0" w:color="auto"/>
                        <w:right w:val="none" w:sz="0" w:space="0" w:color="auto"/>
                      </w:divBdr>
                    </w:div>
                    <w:div w:id="1586182111">
                      <w:marLeft w:val="0"/>
                      <w:marRight w:val="0"/>
                      <w:marTop w:val="0"/>
                      <w:marBottom w:val="0"/>
                      <w:divBdr>
                        <w:top w:val="none" w:sz="0" w:space="0" w:color="auto"/>
                        <w:left w:val="none" w:sz="0" w:space="0" w:color="auto"/>
                        <w:bottom w:val="none" w:sz="0" w:space="0" w:color="auto"/>
                        <w:right w:val="none" w:sz="0" w:space="0" w:color="auto"/>
                      </w:divBdr>
                    </w:div>
                    <w:div w:id="1090348361">
                      <w:marLeft w:val="0"/>
                      <w:marRight w:val="0"/>
                      <w:marTop w:val="0"/>
                      <w:marBottom w:val="0"/>
                      <w:divBdr>
                        <w:top w:val="none" w:sz="0" w:space="0" w:color="auto"/>
                        <w:left w:val="none" w:sz="0" w:space="0" w:color="auto"/>
                        <w:bottom w:val="none" w:sz="0" w:space="0" w:color="auto"/>
                        <w:right w:val="none" w:sz="0" w:space="0" w:color="auto"/>
                      </w:divBdr>
                      <w:divsChild>
                        <w:div w:id="113598042">
                          <w:marLeft w:val="0"/>
                          <w:marRight w:val="0"/>
                          <w:marTop w:val="0"/>
                          <w:marBottom w:val="0"/>
                          <w:divBdr>
                            <w:top w:val="none" w:sz="0" w:space="0" w:color="auto"/>
                            <w:left w:val="none" w:sz="0" w:space="0" w:color="auto"/>
                            <w:bottom w:val="none" w:sz="0" w:space="0" w:color="auto"/>
                            <w:right w:val="none" w:sz="0" w:space="0" w:color="auto"/>
                          </w:divBdr>
                        </w:div>
                        <w:div w:id="1502966093">
                          <w:marLeft w:val="0"/>
                          <w:marRight w:val="0"/>
                          <w:marTop w:val="0"/>
                          <w:marBottom w:val="0"/>
                          <w:divBdr>
                            <w:top w:val="none" w:sz="0" w:space="0" w:color="auto"/>
                            <w:left w:val="none" w:sz="0" w:space="0" w:color="auto"/>
                            <w:bottom w:val="none" w:sz="0" w:space="0" w:color="auto"/>
                            <w:right w:val="none" w:sz="0" w:space="0" w:color="auto"/>
                          </w:divBdr>
                        </w:div>
                      </w:divsChild>
                    </w:div>
                    <w:div w:id="933050594">
                      <w:marLeft w:val="0"/>
                      <w:marRight w:val="0"/>
                      <w:marTop w:val="0"/>
                      <w:marBottom w:val="0"/>
                      <w:divBdr>
                        <w:top w:val="none" w:sz="0" w:space="0" w:color="auto"/>
                        <w:left w:val="none" w:sz="0" w:space="0" w:color="auto"/>
                        <w:bottom w:val="none" w:sz="0" w:space="0" w:color="auto"/>
                        <w:right w:val="none" w:sz="0" w:space="0" w:color="auto"/>
                      </w:divBdr>
                    </w:div>
                    <w:div w:id="1216892269">
                      <w:marLeft w:val="0"/>
                      <w:marRight w:val="0"/>
                      <w:marTop w:val="0"/>
                      <w:marBottom w:val="0"/>
                      <w:divBdr>
                        <w:top w:val="none" w:sz="0" w:space="0" w:color="auto"/>
                        <w:left w:val="none" w:sz="0" w:space="0" w:color="auto"/>
                        <w:bottom w:val="none" w:sz="0" w:space="0" w:color="auto"/>
                        <w:right w:val="none" w:sz="0" w:space="0" w:color="auto"/>
                      </w:divBdr>
                    </w:div>
                    <w:div w:id="1718551969">
                      <w:marLeft w:val="0"/>
                      <w:marRight w:val="0"/>
                      <w:marTop w:val="0"/>
                      <w:marBottom w:val="0"/>
                      <w:divBdr>
                        <w:top w:val="none" w:sz="0" w:space="0" w:color="auto"/>
                        <w:left w:val="none" w:sz="0" w:space="0" w:color="auto"/>
                        <w:bottom w:val="none" w:sz="0" w:space="0" w:color="auto"/>
                        <w:right w:val="none" w:sz="0" w:space="0" w:color="auto"/>
                      </w:divBdr>
                    </w:div>
                    <w:div w:id="1785804646">
                      <w:marLeft w:val="0"/>
                      <w:marRight w:val="0"/>
                      <w:marTop w:val="0"/>
                      <w:marBottom w:val="0"/>
                      <w:divBdr>
                        <w:top w:val="none" w:sz="0" w:space="0" w:color="auto"/>
                        <w:left w:val="none" w:sz="0" w:space="0" w:color="auto"/>
                        <w:bottom w:val="none" w:sz="0" w:space="0" w:color="auto"/>
                        <w:right w:val="none" w:sz="0" w:space="0" w:color="auto"/>
                      </w:divBdr>
                    </w:div>
                    <w:div w:id="1758332109">
                      <w:marLeft w:val="0"/>
                      <w:marRight w:val="0"/>
                      <w:marTop w:val="0"/>
                      <w:marBottom w:val="0"/>
                      <w:divBdr>
                        <w:top w:val="none" w:sz="0" w:space="0" w:color="auto"/>
                        <w:left w:val="none" w:sz="0" w:space="0" w:color="auto"/>
                        <w:bottom w:val="none" w:sz="0" w:space="0" w:color="auto"/>
                        <w:right w:val="none" w:sz="0" w:space="0" w:color="auto"/>
                      </w:divBdr>
                    </w:div>
                    <w:div w:id="608514611">
                      <w:marLeft w:val="0"/>
                      <w:marRight w:val="0"/>
                      <w:marTop w:val="0"/>
                      <w:marBottom w:val="0"/>
                      <w:divBdr>
                        <w:top w:val="none" w:sz="0" w:space="0" w:color="auto"/>
                        <w:left w:val="none" w:sz="0" w:space="0" w:color="auto"/>
                        <w:bottom w:val="none" w:sz="0" w:space="0" w:color="auto"/>
                        <w:right w:val="none" w:sz="0" w:space="0" w:color="auto"/>
                      </w:divBdr>
                    </w:div>
                    <w:div w:id="1521777945">
                      <w:marLeft w:val="0"/>
                      <w:marRight w:val="0"/>
                      <w:marTop w:val="0"/>
                      <w:marBottom w:val="0"/>
                      <w:divBdr>
                        <w:top w:val="none" w:sz="0" w:space="0" w:color="auto"/>
                        <w:left w:val="none" w:sz="0" w:space="0" w:color="auto"/>
                        <w:bottom w:val="none" w:sz="0" w:space="0" w:color="auto"/>
                        <w:right w:val="none" w:sz="0" w:space="0" w:color="auto"/>
                      </w:divBdr>
                    </w:div>
                    <w:div w:id="1363677075">
                      <w:marLeft w:val="0"/>
                      <w:marRight w:val="0"/>
                      <w:marTop w:val="0"/>
                      <w:marBottom w:val="0"/>
                      <w:divBdr>
                        <w:top w:val="none" w:sz="0" w:space="0" w:color="auto"/>
                        <w:left w:val="none" w:sz="0" w:space="0" w:color="auto"/>
                        <w:bottom w:val="none" w:sz="0" w:space="0" w:color="auto"/>
                        <w:right w:val="none" w:sz="0" w:space="0" w:color="auto"/>
                      </w:divBdr>
                    </w:div>
                    <w:div w:id="148787949">
                      <w:marLeft w:val="0"/>
                      <w:marRight w:val="0"/>
                      <w:marTop w:val="0"/>
                      <w:marBottom w:val="0"/>
                      <w:divBdr>
                        <w:top w:val="none" w:sz="0" w:space="0" w:color="auto"/>
                        <w:left w:val="none" w:sz="0" w:space="0" w:color="auto"/>
                        <w:bottom w:val="none" w:sz="0" w:space="0" w:color="auto"/>
                        <w:right w:val="none" w:sz="0" w:space="0" w:color="auto"/>
                      </w:divBdr>
                    </w:div>
                    <w:div w:id="2014799321">
                      <w:marLeft w:val="0"/>
                      <w:marRight w:val="0"/>
                      <w:marTop w:val="0"/>
                      <w:marBottom w:val="0"/>
                      <w:divBdr>
                        <w:top w:val="none" w:sz="0" w:space="0" w:color="auto"/>
                        <w:left w:val="none" w:sz="0" w:space="0" w:color="auto"/>
                        <w:bottom w:val="none" w:sz="0" w:space="0" w:color="auto"/>
                        <w:right w:val="none" w:sz="0" w:space="0" w:color="auto"/>
                      </w:divBdr>
                    </w:div>
                    <w:div w:id="1779375892">
                      <w:marLeft w:val="0"/>
                      <w:marRight w:val="0"/>
                      <w:marTop w:val="0"/>
                      <w:marBottom w:val="0"/>
                      <w:divBdr>
                        <w:top w:val="none" w:sz="0" w:space="0" w:color="auto"/>
                        <w:left w:val="none" w:sz="0" w:space="0" w:color="auto"/>
                        <w:bottom w:val="none" w:sz="0" w:space="0" w:color="auto"/>
                        <w:right w:val="none" w:sz="0" w:space="0" w:color="auto"/>
                      </w:divBdr>
                    </w:div>
                    <w:div w:id="1615484076">
                      <w:marLeft w:val="0"/>
                      <w:marRight w:val="0"/>
                      <w:marTop w:val="0"/>
                      <w:marBottom w:val="0"/>
                      <w:divBdr>
                        <w:top w:val="none" w:sz="0" w:space="0" w:color="auto"/>
                        <w:left w:val="none" w:sz="0" w:space="0" w:color="auto"/>
                        <w:bottom w:val="none" w:sz="0" w:space="0" w:color="auto"/>
                        <w:right w:val="none" w:sz="0" w:space="0" w:color="auto"/>
                      </w:divBdr>
                    </w:div>
                    <w:div w:id="1946571646">
                      <w:marLeft w:val="0"/>
                      <w:marRight w:val="0"/>
                      <w:marTop w:val="0"/>
                      <w:marBottom w:val="0"/>
                      <w:divBdr>
                        <w:top w:val="none" w:sz="0" w:space="0" w:color="auto"/>
                        <w:left w:val="none" w:sz="0" w:space="0" w:color="auto"/>
                        <w:bottom w:val="none" w:sz="0" w:space="0" w:color="auto"/>
                        <w:right w:val="none" w:sz="0" w:space="0" w:color="auto"/>
                      </w:divBdr>
                    </w:div>
                    <w:div w:id="481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5999">
          <w:marLeft w:val="0"/>
          <w:marRight w:val="0"/>
          <w:marTop w:val="0"/>
          <w:marBottom w:val="0"/>
          <w:divBdr>
            <w:top w:val="none" w:sz="0" w:space="0" w:color="auto"/>
            <w:left w:val="none" w:sz="0" w:space="0" w:color="auto"/>
            <w:bottom w:val="none" w:sz="0" w:space="0" w:color="auto"/>
            <w:right w:val="none" w:sz="0" w:space="0" w:color="auto"/>
          </w:divBdr>
          <w:divsChild>
            <w:div w:id="258678654">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5/" TargetMode="External"/><Relationship Id="rId13" Type="http://schemas.openxmlformats.org/officeDocument/2006/relationships/hyperlink" Target="http://base.garant.ru/70662982/" TargetMode="External"/><Relationship Id="rId18" Type="http://schemas.openxmlformats.org/officeDocument/2006/relationships/hyperlink" Target="http://base.garant.ru/70849960/" TargetMode="External"/><Relationship Id="rId26" Type="http://schemas.openxmlformats.org/officeDocument/2006/relationships/hyperlink" Target="http://base.garant.ru/70662982/" TargetMode="External"/><Relationship Id="rId39" Type="http://schemas.openxmlformats.org/officeDocument/2006/relationships/hyperlink" Target="http://base.garant.ru/199499/" TargetMode="External"/><Relationship Id="rId3" Type="http://schemas.openxmlformats.org/officeDocument/2006/relationships/settings" Target="settings.xml"/><Relationship Id="rId21" Type="http://schemas.openxmlformats.org/officeDocument/2006/relationships/hyperlink" Target="http://base.garant.ru/70662982/" TargetMode="External"/><Relationship Id="rId34" Type="http://schemas.openxmlformats.org/officeDocument/2006/relationships/hyperlink" Target="http://base.garant.ru/70662982/" TargetMode="External"/><Relationship Id="rId42" Type="http://schemas.openxmlformats.org/officeDocument/2006/relationships/hyperlink" Target="http://base.garant.ru/70429494/" TargetMode="External"/><Relationship Id="rId7" Type="http://schemas.openxmlformats.org/officeDocument/2006/relationships/hyperlink" Target="http://base.garant.ru/70662982/" TargetMode="External"/><Relationship Id="rId12" Type="http://schemas.openxmlformats.org/officeDocument/2006/relationships/hyperlink" Target="http://base.garant.ru/70662982/" TargetMode="External"/><Relationship Id="rId17" Type="http://schemas.openxmlformats.org/officeDocument/2006/relationships/hyperlink" Target="http://base.garant.ru/70970972/"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429494/" TargetMode="External"/><Relationship Id="rId38" Type="http://schemas.openxmlformats.org/officeDocument/2006/relationships/hyperlink" Target="http://base.garant.ru/70291362/5/" TargetMode="External"/><Relationship Id="rId2" Type="http://schemas.openxmlformats.org/officeDocument/2006/relationships/styles" Target="styles.xml"/><Relationship Id="rId16" Type="http://schemas.openxmlformats.org/officeDocument/2006/relationships/hyperlink" Target="http://base.garant.ru/70970972/" TargetMode="External"/><Relationship Id="rId20" Type="http://schemas.openxmlformats.org/officeDocument/2006/relationships/hyperlink" Target="http://base.garant.ru/70429490/" TargetMode="External"/><Relationship Id="rId29" Type="http://schemas.openxmlformats.org/officeDocument/2006/relationships/hyperlink" Target="http://base.garant.ru/70849960/" TargetMode="External"/><Relationship Id="rId41" Type="http://schemas.openxmlformats.org/officeDocument/2006/relationships/hyperlink" Target="http://base.garant.ru/70291362/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662982/" TargetMode="External"/><Relationship Id="rId24" Type="http://schemas.openxmlformats.org/officeDocument/2006/relationships/hyperlink" Target="http://base.garant.ru/70662982/" TargetMode="External"/><Relationship Id="rId32" Type="http://schemas.openxmlformats.org/officeDocument/2006/relationships/hyperlink" Target="http://base.garant.ru/70662982/" TargetMode="External"/><Relationship Id="rId37" Type="http://schemas.openxmlformats.org/officeDocument/2006/relationships/hyperlink" Target="http://base.garant.ru/70291362/5/" TargetMode="External"/><Relationship Id="rId40" Type="http://schemas.openxmlformats.org/officeDocument/2006/relationships/hyperlink" Target="http://base.garant.ru/55171672/" TargetMode="External"/><Relationship Id="rId5" Type="http://schemas.openxmlformats.org/officeDocument/2006/relationships/hyperlink" Target="http://base.garant.ru/70662982/"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662982/" TargetMode="External"/><Relationship Id="rId28" Type="http://schemas.openxmlformats.org/officeDocument/2006/relationships/hyperlink" Target="http://base.garant.ru/70662982/" TargetMode="External"/><Relationship Id="rId36" Type="http://schemas.openxmlformats.org/officeDocument/2006/relationships/hyperlink" Target="http://base.garant.ru/70662982/" TargetMode="External"/><Relationship Id="rId10" Type="http://schemas.openxmlformats.org/officeDocument/2006/relationships/hyperlink" Target="http://base.garant.ru/70392898/" TargetMode="External"/><Relationship Id="rId19" Type="http://schemas.openxmlformats.org/officeDocument/2006/relationships/hyperlink" Target="http://base.garant.ru/70429490/" TargetMode="External"/><Relationship Id="rId31" Type="http://schemas.openxmlformats.org/officeDocument/2006/relationships/hyperlink" Target="http://base.garant.ru/7042949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392898/" TargetMode="External"/><Relationship Id="rId14" Type="http://schemas.openxmlformats.org/officeDocument/2006/relationships/hyperlink" Target="http://base.garant.ru/198112/" TargetMode="External"/><Relationship Id="rId22" Type="http://schemas.openxmlformats.org/officeDocument/2006/relationships/hyperlink" Target="http://base.garant.ru/70849960/" TargetMode="External"/><Relationship Id="rId27" Type="http://schemas.openxmlformats.org/officeDocument/2006/relationships/hyperlink" Target="http://base.garant.ru/199499/" TargetMode="External"/><Relationship Id="rId30" Type="http://schemas.openxmlformats.org/officeDocument/2006/relationships/hyperlink" Target="http://base.garant.ru/70662982/" TargetMode="External"/><Relationship Id="rId35" Type="http://schemas.openxmlformats.org/officeDocument/2006/relationships/hyperlink" Target="http://base.garant.ru/7066298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3910</Words>
  <Characters>22287</Characters>
  <Application>Microsoft Office Word</Application>
  <DocSecurity>0</DocSecurity>
  <Lines>185</Lines>
  <Paragraphs>52</Paragraphs>
  <ScaleCrop>false</ScaleCrop>
  <Company>Reanimator Extreme Edition</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2016-03-09T18:25:00Z</dcterms:created>
  <dcterms:modified xsi:type="dcterms:W3CDTF">2016-03-09T18:26:00Z</dcterms:modified>
</cp:coreProperties>
</file>